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bCs/>
          <w:kern w:val="36"/>
          <w:sz w:val="44"/>
          <w:szCs w:val="44"/>
        </w:rPr>
      </w:pPr>
      <w:r>
        <w:rPr>
          <w:rFonts w:eastAsia="方正小标宋_GBK"/>
          <w:bCs/>
          <w:kern w:val="36"/>
          <w:sz w:val="44"/>
          <w:szCs w:val="44"/>
        </w:rPr>
        <w:t>成都海关</w:t>
      </w:r>
    </w:p>
    <w:p>
      <w:pPr>
        <w:shd w:val="solid" w:color="FFFFFF" w:fill="auto"/>
        <w:autoSpaceDN w:val="0"/>
        <w:spacing w:line="594" w:lineRule="exact"/>
        <w:jc w:val="center"/>
        <w:rPr>
          <w:rFonts w:eastAsia="方正小标宋_GBK"/>
          <w:bCs/>
          <w:kern w:val="36"/>
          <w:sz w:val="44"/>
          <w:szCs w:val="44"/>
        </w:rPr>
      </w:pPr>
      <w:r>
        <w:rPr>
          <w:rFonts w:eastAsia="方正小标宋_GBK"/>
          <w:bCs/>
          <w:kern w:val="36"/>
          <w:sz w:val="44"/>
          <w:szCs w:val="44"/>
        </w:rPr>
        <w:t>2020年考试录用公务员面试公告</w:t>
      </w:r>
    </w:p>
    <w:p>
      <w:pPr>
        <w:spacing w:line="560" w:lineRule="exact"/>
        <w:rPr>
          <w:rFonts w:eastAsia="仿宋_GB2312"/>
          <w:sz w:val="32"/>
          <w:szCs w:val="32"/>
          <w:shd w:val="clear" w:color="auto" w:fill="FFFFFF"/>
        </w:rPr>
      </w:pPr>
    </w:p>
    <w:p>
      <w:pPr>
        <w:spacing w:line="560" w:lineRule="exact"/>
        <w:rPr>
          <w:rFonts w:eastAsia="方正仿宋_GBK"/>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根据公务员录用工作有关规定，现就2020年成都海关录用公务员面试有关事宜通知如下：</w:t>
      </w:r>
    </w:p>
    <w:p>
      <w:pPr>
        <w:shd w:val="solid" w:color="FFFFFF" w:fill="auto"/>
        <w:autoSpaceDN w:val="0"/>
        <w:spacing w:line="594" w:lineRule="exact"/>
        <w:ind w:left="643" w:firstLine="0"/>
        <w:rPr>
          <w:rFonts w:eastAsia="方正黑体_GBK"/>
          <w:b/>
          <w:sz w:val="32"/>
          <w:szCs w:val="32"/>
          <w:u w:val="single"/>
          <w:shd w:val="clear" w:color="auto" w:fill="FFFFFF"/>
        </w:rPr>
      </w:pPr>
      <w:r>
        <w:rPr>
          <w:rFonts w:eastAsia="方正黑体_GBK"/>
          <w:sz w:val="32"/>
          <w:szCs w:val="32"/>
          <w:shd w:val="clear" w:color="auto" w:fill="FFFFFF"/>
        </w:rPr>
        <w:t>一、面试分数线及进入面试人员名单</w:t>
      </w:r>
    </w:p>
    <w:tbl>
      <w:tblPr>
        <w:jc w:val="center"/>
        <w:tblW w:w="85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444"/>
        <w:gridCol w:w="945"/>
        <w:gridCol w:w="1238"/>
        <w:gridCol w:w="2205"/>
        <w:gridCol w:w="840"/>
        <w:gridCol w:w="858"/>
      </w:tblGrid>
      <w:tr>
        <w:trPr>
          <w:trHeight w:val="2299"/>
        </w:trPr>
        <w:tc>
          <w:tcPr>
            <w:tcW w:w="2444"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b/>
                <w:kern w:val="0"/>
                <w:sz w:val="28"/>
                <w:szCs w:val="28"/>
              </w:rPr>
              <w:t>职位</w:t>
            </w:r>
            <w:bookmarkEnd w:id="0"/>
            <w:r>
              <w:rPr>
                <w:rFonts w:eastAsia="方正黑体_GBK"/>
                <w:b/>
                <w:kern w:val="0"/>
                <w:sz w:val="28"/>
                <w:szCs w:val="28"/>
              </w:rPr>
              <w:t>名称及代码</w:t>
            </w:r>
          </w:p>
        </w:tc>
        <w:tc>
          <w:tcPr>
            <w:tcW w:w="94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b/>
                <w:kern w:val="0"/>
                <w:sz w:val="28"/>
                <w:szCs w:val="28"/>
              </w:rPr>
              <w:t>面试</w:t>
            </w:r>
          </w:p>
          <w:p>
            <w:pPr>
              <w:widowControl/>
              <w:autoSpaceDN w:val="0"/>
              <w:spacing w:line="594" w:lineRule="exact"/>
              <w:jc w:val="center"/>
              <w:rPr>
                <w:rFonts w:eastAsia="方正黑体_GBK"/>
                <w:sz w:val="28"/>
                <w:szCs w:val="28"/>
              </w:rPr>
            </w:pPr>
            <w:r>
              <w:rPr>
                <w:rFonts w:eastAsia="方正黑体_GBK"/>
                <w:b/>
                <w:kern w:val="0"/>
                <w:sz w:val="28"/>
                <w:szCs w:val="28"/>
              </w:rPr>
              <w:t>分数线</w:t>
            </w:r>
          </w:p>
        </w:tc>
        <w:tc>
          <w:tcPr>
            <w:tcW w:w="123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b/>
                <w:kern w:val="0"/>
                <w:sz w:val="28"/>
                <w:szCs w:val="28"/>
              </w:rPr>
              <w:t>姓  名</w:t>
            </w:r>
          </w:p>
        </w:tc>
        <w:tc>
          <w:tcPr>
            <w:tcW w:w="22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b/>
                <w:kern w:val="0"/>
                <w:sz w:val="28"/>
                <w:szCs w:val="28"/>
              </w:rPr>
              <w:t>准考证号</w:t>
            </w:r>
          </w:p>
        </w:tc>
        <w:tc>
          <w:tcPr>
            <w:tcW w:w="84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b/>
                <w:kern w:val="0"/>
                <w:sz w:val="28"/>
                <w:szCs w:val="28"/>
              </w:rPr>
              <w:t>面试时间</w:t>
            </w:r>
          </w:p>
        </w:tc>
        <w:tc>
          <w:tcPr>
            <w:tcW w:w="858"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b/>
                <w:kern w:val="0"/>
                <w:sz w:val="28"/>
                <w:szCs w:val="28"/>
              </w:rPr>
              <w:t>备 注</w:t>
            </w:r>
          </w:p>
        </w:tc>
      </w:tr>
      <w:tr>
        <w:trPr>
          <w:trHeight w:hRule="exact" w:val="389"/>
        </w:trPr>
        <w:tc>
          <w:tcPr>
            <w:tcW w:w="2444"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60" w:lineRule="exact"/>
              <w:jc w:val="center"/>
              <w:rPr>
                <w:color w:val="000000"/>
                <w:sz w:val="24"/>
                <w:szCs w:val="24"/>
              </w:rPr>
            </w:pPr>
            <w:r>
              <w:rPr>
                <w:rFonts w:eastAsia="仿宋_GB2312"/>
                <w:color w:val="000000"/>
                <w:sz w:val="24"/>
                <w:szCs w:val="24"/>
              </w:rPr>
              <w:t>海关口岸卫生检疫一级行政执法员（300110001001）</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135.9</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赵小兵</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129221020401028</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_GB2312"/>
                <w:b/>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刘健</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129234012003911</w:t>
            </w:r>
          </w:p>
        </w:tc>
        <w:tc>
          <w:tcPr>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王亭</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129251000201611</w:t>
            </w:r>
          </w:p>
        </w:tc>
        <w:tc>
          <w:tcPr>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侯思羽</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129251000204810</w:t>
            </w:r>
          </w:p>
        </w:tc>
        <w:tc>
          <w:tcPr>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0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简爱</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129251000800501</w:t>
            </w:r>
          </w:p>
        </w:tc>
        <w:tc>
          <w:tcPr>
            <w:tcW w:w="715"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0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何茂君</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129251001501506</w:t>
            </w:r>
          </w:p>
        </w:tc>
        <w:tc>
          <w:tcPr>
            <w:tcW w:w="715"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0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毕凌颖</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129251001605606</w:t>
            </w:r>
          </w:p>
        </w:tc>
        <w:tc>
          <w:tcPr>
            <w:tcW w:w="715"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0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贾润芃</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129251001801530</w:t>
            </w:r>
          </w:p>
        </w:tc>
        <w:tc>
          <w:tcPr>
            <w:tcW w:w="715"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0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张倩菲</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129251001801616</w:t>
            </w:r>
          </w:p>
        </w:tc>
        <w:tc>
          <w:tcPr>
            <w:tcW w:w="715"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419"/>
        </w:trPr>
        <w:tc>
          <w:tcPr>
            <w:tcW w:w="2444" w:type="dxa"/>
            <w:vMerge w:val="restart"/>
            <w:tcBorders>
              <w:top w:val="single" w:sz="6" w:space="0" w:color="000000"/>
              <w:left w:val="single" w:sz="4" w:space="0" w:color="000000"/>
              <w:bottom w:val="single" w:sz="6" w:space="0" w:color="000000"/>
              <w:right w:val="single" w:sz="6" w:space="0" w:color="000000"/>
            </w:tcBorders>
            <w:vAlign w:val="center"/>
          </w:tcPr>
          <w:p>
            <w:pPr>
              <w:jc w:val="center"/>
              <w:rPr>
                <w:rFonts w:eastAsia="仿宋"/>
                <w:b w:val="0"/>
                <w:i w:val="0"/>
                <w:sz w:val="24"/>
                <w:szCs w:val="24"/>
              </w:rPr>
            </w:pPr>
            <w:r>
              <w:rPr>
                <w:rFonts w:eastAsia="仿宋"/>
                <w:b w:val="0"/>
                <w:i w:val="0"/>
                <w:sz w:val="24"/>
                <w:szCs w:val="24"/>
              </w:rPr>
              <w:t>海关行政综合一级行政执法员（300110001002）</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sz w:val="24"/>
                <w:szCs w:val="24"/>
              </w:rPr>
              <w:t>141.3</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王圣集</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129251000204517</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
                <w:b/>
                <w:bCs/>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419"/>
        </w:trPr>
        <w:tc>
          <w:tcPr>
            <w:tcW w:w="2255"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姚欣</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129251000902704</w:t>
            </w:r>
          </w:p>
        </w:tc>
        <w:tc>
          <w:tcPr>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419"/>
        </w:trPr>
        <w:tc>
          <w:tcPr>
            <w:tcW w:w="2255"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陈赟</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仿宋"/>
                <w:b w:val="0"/>
                <w:i w:val="0"/>
                <w:sz w:val="24"/>
                <w:szCs w:val="24"/>
              </w:rPr>
            </w:pPr>
            <w:r>
              <w:rPr>
                <w:rFonts w:eastAsia="仿宋"/>
                <w:b w:val="0"/>
                <w:i w:val="0"/>
                <w:sz w:val="24"/>
                <w:szCs w:val="24"/>
              </w:rPr>
              <w:t>129251000905623</w:t>
            </w:r>
          </w:p>
        </w:tc>
        <w:tc>
          <w:tcPr>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59"/>
        </w:trPr>
        <w:tc>
          <w:tcPr>
            <w:tcW w:w="2444"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jc w:val="center"/>
              <w:rPr>
                <w:rFonts w:eastAsia="仿宋"/>
                <w:b w:val="0"/>
                <w:i w:val="0"/>
                <w:sz w:val="24"/>
                <w:szCs w:val="24"/>
              </w:rPr>
            </w:pPr>
            <w:r>
              <w:rPr>
                <w:rFonts w:eastAsia="仿宋"/>
                <w:b w:val="0"/>
                <w:i w:val="0"/>
                <w:sz w:val="24"/>
                <w:szCs w:val="24"/>
              </w:rPr>
              <w:t>海关行政综合一级行政执法员（300110001004）</w:t>
            </w:r>
          </w:p>
        </w:tc>
        <w:tc>
          <w:tcPr>
            <w:tcW w:w="94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sz w:val="24"/>
                <w:szCs w:val="24"/>
              </w:rPr>
              <w:t>140.5</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王紫嫣</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129212013201921</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
                <w:b/>
                <w:bCs/>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59"/>
        </w:trPr>
        <w:tc>
          <w:tcPr>
            <w:tcW w:w="2255"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875"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张维芳</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129241140302511</w:t>
            </w:r>
          </w:p>
        </w:tc>
        <w:tc>
          <w:tcPr>
            <w:tcW w:w="692"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59"/>
        </w:trPr>
        <w:tc>
          <w:tcPr>
            <w:tcW w:w="2255"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875" w:type="dxa"/>
            <w:vMerge/>
            <w:tcBorders>
              <w:top w:val="single" w:sz="6" w:space="0" w:color="000000"/>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滕柳芳子</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129243015207702</w:t>
            </w:r>
          </w:p>
        </w:tc>
        <w:tc>
          <w:tcPr>
            <w:tcW w:w="692" w:type="dxa"/>
            <w:vMerge/>
            <w:tcBorders>
              <w:top w:val="single" w:sz="6" w:space="0" w:color="000000"/>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44" w:type="dxa"/>
            <w:vMerge w:val="restart"/>
            <w:tcBorders>
              <w:top w:val="single" w:sz="6" w:space="0" w:color="000000"/>
              <w:left w:val="single" w:sz="4" w:space="0" w:color="000000"/>
              <w:bottom w:val="single" w:sz="6" w:space="0" w:color="000000"/>
              <w:right w:val="single" w:sz="6" w:space="0" w:color="000000"/>
              <w:tl2br w:val="nil"/>
              <w:tr2bl w:val="nil"/>
            </w:tcBorders>
            <w:vAlign w:val="bottom"/>
          </w:tcPr>
          <w:p>
            <w:pPr>
              <w:jc w:val="center"/>
              <w:rPr>
                <w:rFonts w:eastAsia="仿宋"/>
                <w:b w:val="0"/>
                <w:i w:val="0"/>
                <w:sz w:val="24"/>
                <w:szCs w:val="24"/>
              </w:rPr>
            </w:pPr>
            <w:r>
              <w:rPr>
                <w:rFonts w:eastAsia="仿宋"/>
                <w:b w:val="0"/>
                <w:i w:val="0"/>
                <w:sz w:val="24"/>
                <w:szCs w:val="24"/>
              </w:rPr>
              <w:t>海关信息技术四级主办（300110001005）</w:t>
            </w:r>
          </w:p>
        </w:tc>
        <w:tc>
          <w:tcPr>
            <w:tcW w:w="945"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134.0</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黎龙</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129245010606030</w:t>
            </w:r>
          </w:p>
        </w:tc>
        <w:tc>
          <w:tcPr>
            <w:tcW w:w="84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widowControl/>
              <w:autoSpaceDN w:val="0"/>
              <w:spacing w:line="360" w:lineRule="exact"/>
              <w:jc w:val="center"/>
              <w:rPr>
                <w:rFonts w:eastAsia="仿宋_GB2312"/>
                <w:b/>
                <w:sz w:val="24"/>
                <w:szCs w:val="24"/>
              </w:rPr>
            </w:pPr>
            <w:r>
              <w:rPr>
                <w:rFonts w:eastAsia="仿宋"/>
                <w:b/>
                <w:bCs/>
                <w:sz w:val="24"/>
                <w:szCs w:val="24"/>
                <w:bdr w:val="none" w:sz="0" w:space="0" w:color="auto"/>
              </w:rPr>
              <w:t>2月13</w:t>
            </w:r>
            <w:r>
              <w:rPr>
                <w:rFonts w:eastAsia="仿宋"/>
                <w:b/>
                <w:bCs/>
                <w:sz w:val="24"/>
                <w:szCs w:val="24"/>
              </w:rPr>
              <w:t>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9"/>
        </w:trPr>
        <w:tc>
          <w:tcPr>
            <w:tcW w:w="2255" w:type="dxa"/>
            <w:vMerge/>
            <w:tcBorders>
              <w:top w:val="single" w:sz="6" w:space="0" w:color="000000"/>
              <w:left w:val="single" w:sz="4" w:space="0" w:color="000000"/>
              <w:bottom w:val="single" w:sz="6" w:space="0" w:color="000000"/>
              <w:right w:val="single" w:sz="6" w:space="0" w:color="000000"/>
              <w:tl2br w:val="nil"/>
              <w:tr2bl w:val="nil"/>
            </w:tcBorders>
            <w:vAlign w:val="bottom"/>
          </w:tcPr>
          <w:p/>
        </w:tc>
        <w:tc>
          <w:tcPr>
            <w:tcW w:w="874"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蒲佳</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129250010902207</w:t>
            </w:r>
          </w:p>
        </w:tc>
        <w:tc>
          <w:tcPr>
            <w:tcW w:w="692"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5" w:type="dxa"/>
            <w:vMerge/>
            <w:tcBorders>
              <w:top w:val="single" w:sz="6" w:space="0" w:color="000000"/>
              <w:left w:val="single" w:sz="4" w:space="0" w:color="000000"/>
              <w:bottom w:val="single" w:sz="6" w:space="0" w:color="000000"/>
              <w:right w:val="single" w:sz="6" w:space="0" w:color="000000"/>
              <w:tl2br w:val="nil"/>
              <w:tr2bl w:val="nil"/>
            </w:tcBorders>
            <w:vAlign w:val="bottom"/>
          </w:tcPr>
          <w:p/>
        </w:tc>
        <w:tc>
          <w:tcPr>
            <w:tcW w:w="874"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张茜</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129253018005308</w:t>
            </w:r>
          </w:p>
        </w:tc>
        <w:tc>
          <w:tcPr>
            <w:tcW w:w="692"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44" w:type="dxa"/>
            <w:vMerge w:val="restart"/>
            <w:tcBorders>
              <w:left w:val="single" w:sz="4" w:space="0" w:color="000000"/>
              <w:bottom w:val="single" w:sz="6" w:space="0" w:color="000000"/>
              <w:right w:val="single" w:sz="6" w:space="0" w:color="000000"/>
            </w:tcBorders>
            <w:vAlign w:val="bottom"/>
          </w:tcPr>
          <w:p>
            <w:pPr>
              <w:jc w:val="center"/>
              <w:rPr>
                <w:rFonts w:eastAsia="仿宋"/>
                <w:b w:val="0"/>
                <w:i w:val="0"/>
                <w:sz w:val="24"/>
                <w:szCs w:val="24"/>
              </w:rPr>
            </w:pPr>
            <w:r>
              <w:rPr>
                <w:rFonts w:eastAsia="仿宋"/>
                <w:b w:val="0"/>
                <w:i w:val="0"/>
                <w:sz w:val="24"/>
                <w:szCs w:val="24"/>
              </w:rPr>
              <w:t>海关快件监管一级行政执法员（300110002001）</w:t>
            </w:r>
          </w:p>
        </w:tc>
        <w:tc>
          <w:tcPr>
            <w:tcW w:w="945" w:type="dxa"/>
            <w:vMerge w:val="restart"/>
            <w:tcBorders>
              <w:left w:val="single" w:sz="6" w:space="0" w:color="000000"/>
              <w:bottom w:val="single" w:sz="6" w:space="0" w:color="000000"/>
              <w:right w:val="single" w:sz="6" w:space="0" w:color="000000"/>
            </w:tcBorders>
          </w:tcPr>
          <w:p>
            <w:pPr>
              <w:autoSpaceDN w:val="0"/>
              <w:spacing w:line="594" w:lineRule="exact"/>
              <w:jc w:val="center"/>
              <w:rPr>
                <w:rFonts w:eastAsia="仿宋_GB2312"/>
                <w:sz w:val="24"/>
                <w:szCs w:val="24"/>
              </w:rPr>
            </w:pPr>
            <w:r>
              <w:rPr>
                <w:rFonts w:eastAsia="仿宋_GB2312"/>
                <w:sz w:val="24"/>
                <w:szCs w:val="24"/>
              </w:rPr>
              <w:t>140.5</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孔庆鹏</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129232011101611</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9"/>
        </w:trPr>
        <w:tc>
          <w:tcPr>
            <w:tcW w:w="2255" w:type="dxa"/>
            <w:vMerge/>
            <w:tcBorders>
              <w:left w:val="single" w:sz="4" w:space="0" w:color="000000"/>
              <w:bottom w:val="single" w:sz="6" w:space="0" w:color="000000"/>
              <w:right w:val="single" w:sz="6" w:space="0" w:color="000000"/>
            </w:tcBorders>
            <w:vAlign w:val="bottom"/>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段洪苏</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129250011306307</w:t>
            </w:r>
          </w:p>
        </w:tc>
        <w:tc>
          <w:tcPr>
            <w:tcW w:w="692"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255" w:type="dxa"/>
            <w:vMerge/>
            <w:tcBorders>
              <w:left w:val="single" w:sz="4" w:space="0" w:color="000000"/>
              <w:bottom w:val="single" w:sz="6" w:space="0" w:color="000000"/>
              <w:right w:val="single" w:sz="6" w:space="0" w:color="000000"/>
            </w:tcBorders>
            <w:vAlign w:val="bottom"/>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蒋亚霖</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129251000803628</w:t>
            </w:r>
          </w:p>
        </w:tc>
        <w:tc>
          <w:tcPr>
            <w:tcW w:w="692"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44" w:type="dxa"/>
            <w:vMerge w:val="restart"/>
            <w:tcBorders>
              <w:left w:val="single" w:sz="4" w:space="0" w:color="000000"/>
              <w:bottom w:val="single" w:sz="6" w:space="0" w:color="000000"/>
              <w:right w:val="single" w:sz="6" w:space="0" w:color="000000"/>
            </w:tcBorders>
            <w:vAlign w:val="bottom"/>
          </w:tcPr>
          <w:p>
            <w:pPr>
              <w:jc w:val="center"/>
              <w:rPr>
                <w:rFonts w:eastAsia="仿宋"/>
                <w:b w:val="0"/>
                <w:i w:val="0"/>
                <w:sz w:val="24"/>
                <w:szCs w:val="24"/>
              </w:rPr>
            </w:pPr>
            <w:r>
              <w:rPr>
                <w:rFonts w:eastAsia="仿宋"/>
                <w:b w:val="0"/>
                <w:i w:val="0"/>
                <w:sz w:val="24"/>
                <w:szCs w:val="24"/>
              </w:rPr>
              <w:t>海关行政综合一级行政执法员（300110003001）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139.1</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张露月</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129250011903805</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9"/>
        </w:trPr>
        <w:tc>
          <w:tcPr>
            <w:tcW w:w="2255" w:type="dxa"/>
            <w:vMerge/>
            <w:tcBorders>
              <w:left w:val="single" w:sz="4" w:space="0" w:color="000000"/>
              <w:bottom w:val="single" w:sz="6" w:space="0" w:color="000000"/>
              <w:right w:val="single" w:sz="6" w:space="0" w:color="000000"/>
            </w:tcBorders>
            <w:vAlign w:val="bottom"/>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李鑫</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129251001503028</w:t>
            </w:r>
          </w:p>
        </w:tc>
        <w:tc>
          <w:tcPr>
            <w:tcW w:w="692"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255" w:type="dxa"/>
            <w:vMerge/>
            <w:tcBorders>
              <w:left w:val="single" w:sz="4" w:space="0" w:color="000000"/>
              <w:bottom w:val="single" w:sz="6" w:space="0" w:color="000000"/>
              <w:right w:val="single" w:sz="6" w:space="0" w:color="000000"/>
            </w:tcBorders>
            <w:vAlign w:val="bottom"/>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刘燕华</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129252281310416</w:t>
            </w:r>
          </w:p>
        </w:tc>
        <w:tc>
          <w:tcPr>
            <w:tcW w:w="692"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444" w:type="dxa"/>
            <w:vMerge w:val="restart"/>
            <w:tcBorders>
              <w:left w:val="single" w:sz="4" w:space="0" w:color="000000"/>
              <w:bottom w:val="single" w:sz="6" w:space="0" w:color="000000"/>
              <w:right w:val="single" w:sz="6" w:space="0" w:color="000000"/>
            </w:tcBorders>
            <w:vAlign w:val="bottom"/>
          </w:tcPr>
          <w:p>
            <w:pPr>
              <w:jc w:val="center"/>
              <w:rPr>
                <w:rFonts w:eastAsia="仿宋"/>
                <w:b w:val="0"/>
                <w:i w:val="0"/>
                <w:sz w:val="24"/>
                <w:szCs w:val="24"/>
              </w:rPr>
            </w:pPr>
            <w:r>
              <w:rPr>
                <w:rFonts w:eastAsia="仿宋"/>
                <w:b w:val="0"/>
                <w:i w:val="0"/>
                <w:sz w:val="24"/>
                <w:szCs w:val="24"/>
              </w:rPr>
              <w:t>海关植物检疫一级行政执法员（300110003002）</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130.9</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王昕媛</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129222011100730</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9"/>
        </w:trPr>
        <w:tc>
          <w:tcPr>
            <w:tcW w:w="2255" w:type="dxa"/>
            <w:vMerge/>
            <w:tcBorders>
              <w:left w:val="single" w:sz="4" w:space="0" w:color="000000"/>
              <w:bottom w:val="single" w:sz="6" w:space="0" w:color="000000"/>
              <w:right w:val="single" w:sz="6" w:space="0" w:color="000000"/>
            </w:tcBorders>
            <w:vAlign w:val="bottom"/>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廖舒悦</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129250011903113</w:t>
            </w:r>
          </w:p>
        </w:tc>
        <w:tc>
          <w:tcPr>
            <w:tcW w:w="692"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9"/>
        </w:trPr>
        <w:tc>
          <w:tcPr>
            <w:tcW w:w="2255" w:type="dxa"/>
            <w:vMerge/>
            <w:tcBorders>
              <w:left w:val="single" w:sz="4" w:space="0" w:color="000000"/>
              <w:bottom w:val="single" w:sz="6" w:space="0" w:color="000000"/>
              <w:right w:val="single" w:sz="6" w:space="0" w:color="000000"/>
            </w:tcBorders>
            <w:vAlign w:val="bottom"/>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崔海英</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129253010515126</w:t>
            </w:r>
          </w:p>
        </w:tc>
        <w:tc>
          <w:tcPr>
            <w:tcW w:w="692"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海关动物检疫四级主办（300110003003）</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138.2</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牟丹霞</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129211150701012</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宋婷婷</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129212013100918</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梁丹阳</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129241030500903</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海关行政综合四级主办（300110004001）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132.4</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王贝笛</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129221150701505</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史潇潇</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129232011101211</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张嘉贝</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129251000907926</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张虹</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129251001202812</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海关行政综合四级主办（300110004002）</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143.6</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文永春</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129250011001528</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2月13日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罗天婵</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129251000200404</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4"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田馨雨</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129251000907204</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海关行政综合一级行政执法员（300110004003）</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141.1</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梁敏</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129250010900612</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周俊洁</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129251001001919</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4"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胡艳</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129251001107201</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海关植物检疫一级行政执法员（300110004004）</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141.9</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陈莹</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129251000800417</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李惠玲</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129251001504722</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剡佳梅</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129262010112327</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海关行政综合一级行政执法员（300110005001）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136.6</w:t>
            </w:r>
          </w:p>
        </w:tc>
        <w:tc>
          <w:tcPr>
            <w:tcW w:w="1238" w:type="dxa"/>
            <w:tcBorders>
              <w:top w:val="single" w:sz="6" w:space="0" w:color="000000"/>
              <w:left w:val="single" w:sz="6" w:space="0" w:color="000000"/>
              <w:bottom w:val="single" w:sz="6" w:space="0" w:color="000000"/>
              <w:right w:val="single" w:sz="6" w:space="0" w:color="000000"/>
            </w:tcBorders>
            <w:vAlign w:val="bottom"/>
          </w:tcPr>
          <w:p>
            <w:pPr>
              <w:ind w:firstLine="0"/>
              <w:rPr>
                <w:rFonts w:ascii="仿宋" w:eastAsia="仿宋" w:hint="eastAsia"/>
                <w:b w:val="0"/>
                <w:i w:val="0"/>
                <w:sz w:val="24"/>
                <w:szCs w:val="24"/>
              </w:rPr>
            </w:pPr>
            <w:r>
              <w:rPr>
                <w:rFonts w:ascii="仿宋" w:eastAsia="仿宋" w:hint="eastAsia"/>
                <w:b w:val="0"/>
                <w:i w:val="0"/>
                <w:sz w:val="24"/>
                <w:szCs w:val="24"/>
              </w:rPr>
              <w:t>吕昕宇</w:t>
            </w:r>
          </w:p>
        </w:tc>
        <w:tc>
          <w:tcPr>
            <w:tcW w:w="2205" w:type="dxa"/>
            <w:tcBorders>
              <w:top w:val="single" w:sz="6" w:space="0" w:color="000000"/>
              <w:left w:val="single" w:sz="6" w:space="0" w:color="000000"/>
              <w:bottom w:val="single" w:sz="6" w:space="0" w:color="000000"/>
              <w:right w:val="single" w:sz="6" w:space="0" w:color="000000"/>
            </w:tcBorders>
            <w:vAlign w:val="bottom"/>
          </w:tcPr>
          <w:p>
            <w:pPr>
              <w:ind w:firstLine="0"/>
              <w:rPr>
                <w:rFonts w:eastAsia="宋体"/>
                <w:b w:val="0"/>
                <w:i w:val="0"/>
                <w:sz w:val="24"/>
                <w:szCs w:val="24"/>
              </w:rPr>
            </w:pPr>
            <w:r>
              <w:rPr>
                <w:rFonts w:eastAsia="宋体"/>
                <w:b w:val="0"/>
                <w:i w:val="0"/>
                <w:sz w:val="24"/>
                <w:szCs w:val="24"/>
              </w:rPr>
              <w:t>129251000700915</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ind w:firstLine="0"/>
              <w:rPr>
                <w:rFonts w:ascii="仿宋" w:eastAsia="仿宋" w:hint="eastAsia"/>
                <w:b w:val="0"/>
                <w:i w:val="0"/>
                <w:sz w:val="24"/>
                <w:szCs w:val="24"/>
              </w:rPr>
            </w:pPr>
            <w:r>
              <w:rPr>
                <w:rFonts w:ascii="仿宋" w:eastAsia="仿宋" w:hint="eastAsia"/>
                <w:b w:val="0"/>
                <w:i w:val="0"/>
                <w:sz w:val="24"/>
                <w:szCs w:val="24"/>
              </w:rPr>
              <w:t>马骏</w:t>
            </w:r>
          </w:p>
        </w:tc>
        <w:tc>
          <w:tcPr>
            <w:tcW w:w="2205" w:type="dxa"/>
            <w:tcBorders>
              <w:top w:val="single" w:sz="6" w:space="0" w:color="000000"/>
              <w:left w:val="single" w:sz="6" w:space="0" w:color="000000"/>
              <w:bottom w:val="single" w:sz="6" w:space="0" w:color="000000"/>
              <w:right w:val="single" w:sz="6" w:space="0" w:color="000000"/>
            </w:tcBorders>
            <w:vAlign w:val="bottom"/>
          </w:tcPr>
          <w:p>
            <w:pPr>
              <w:ind w:firstLine="0"/>
              <w:rPr>
                <w:rFonts w:eastAsia="宋体"/>
                <w:b w:val="0"/>
                <w:i w:val="0"/>
                <w:sz w:val="24"/>
                <w:szCs w:val="24"/>
              </w:rPr>
            </w:pPr>
            <w:r>
              <w:rPr>
                <w:rFonts w:eastAsia="宋体"/>
                <w:b w:val="0"/>
                <w:i w:val="0"/>
                <w:sz w:val="24"/>
                <w:szCs w:val="24"/>
              </w:rPr>
              <w:t>129251000909815</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ind w:firstLine="0"/>
              <w:rPr>
                <w:rFonts w:ascii="仿宋" w:eastAsia="仿宋" w:hint="eastAsia"/>
                <w:b w:val="0"/>
                <w:i w:val="0"/>
                <w:sz w:val="24"/>
                <w:szCs w:val="24"/>
              </w:rPr>
            </w:pPr>
            <w:r>
              <w:rPr>
                <w:rFonts w:ascii="仿宋" w:eastAsia="仿宋" w:hint="eastAsia"/>
                <w:b w:val="0"/>
                <w:i w:val="0"/>
                <w:sz w:val="24"/>
                <w:szCs w:val="24"/>
              </w:rPr>
              <w:t>陈华茜</w:t>
            </w:r>
          </w:p>
        </w:tc>
        <w:tc>
          <w:tcPr>
            <w:tcW w:w="2205" w:type="dxa"/>
            <w:tcBorders>
              <w:top w:val="single" w:sz="6" w:space="0" w:color="000000"/>
              <w:left w:val="single" w:sz="6" w:space="0" w:color="000000"/>
              <w:bottom w:val="single" w:sz="6" w:space="0" w:color="000000"/>
              <w:right w:val="single" w:sz="6" w:space="0" w:color="000000"/>
            </w:tcBorders>
            <w:vAlign w:val="bottom"/>
          </w:tcPr>
          <w:p>
            <w:pPr>
              <w:ind w:firstLine="0"/>
              <w:rPr>
                <w:rFonts w:eastAsia="宋体"/>
                <w:b w:val="0"/>
                <w:i w:val="0"/>
                <w:sz w:val="24"/>
                <w:szCs w:val="24"/>
              </w:rPr>
            </w:pPr>
            <w:r>
              <w:rPr>
                <w:rFonts w:eastAsia="宋体"/>
                <w:b w:val="0"/>
                <w:i w:val="0"/>
                <w:sz w:val="24"/>
                <w:szCs w:val="24"/>
              </w:rPr>
              <w:t>129251001505827</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海关食品检验四级主办（300110005002）</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142.4</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李思敏</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129233330106513</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王雅露</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129250011402012</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李肖汶</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129261010402926</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海关行政综合一级行政执法员（300110010001）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143.4</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曾亚丽</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129251001005013</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李霁恺</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129251001503010</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尹利珍</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129251001806530</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海关行政综合一级行政执法员（300110010002）</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137.4</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周泓桥</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129231011800905</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苏新月</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129235101401021</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赵鑫宇</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129251001802608</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56"/>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海关行政综合一级行政执法员（300110011001）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135.3</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陈潇漫</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129251000903022</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2"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刘柔希</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129251001203827</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2"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熊伟萍</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129251001604218</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海关行政综合一级行政执法员（300110012001）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135.2</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唐甜</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129251001005523</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2"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马韵秋</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129251001006214</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3" w:type="dxa"/>
            <w:vMerge/>
            <w:tcBorders>
              <w:left w:val="single" w:sz="4" w:space="0" w:color="000000"/>
              <w:bottom w:val="single" w:sz="6" w:space="0" w:color="000000"/>
              <w:right w:val="single" w:sz="6" w:space="0" w:color="000000"/>
            </w:tcBorders>
            <w:vAlign w:val="center"/>
          </w:tcPr>
          <w:p/>
        </w:tc>
        <w:tc>
          <w:tcPr>
            <w:tcW w:w="872"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李昕茹</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129251001205829</w:t>
            </w:r>
          </w:p>
        </w:tc>
        <w:tc>
          <w:tcPr>
            <w:tcW w:w="690"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海关检验监管一级行政执法员（300110014001）</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137.9</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李悦</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129251001109909</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2" w:type="dxa"/>
            <w:vMerge/>
            <w:tcBorders>
              <w:left w:val="single" w:sz="4" w:space="0" w:color="000000"/>
              <w:bottom w:val="single" w:sz="6" w:space="0" w:color="000000"/>
              <w:right w:val="single" w:sz="6" w:space="0" w:color="000000"/>
            </w:tcBorders>
            <w:vAlign w:val="center"/>
          </w:tcPr>
          <w:p/>
        </w:tc>
        <w:tc>
          <w:tcPr>
            <w:tcW w:w="872"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何欣</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129251001506306</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2" w:type="dxa"/>
            <w:vMerge/>
            <w:tcBorders>
              <w:left w:val="single" w:sz="4" w:space="0" w:color="000000"/>
              <w:bottom w:val="single" w:sz="6" w:space="0" w:color="000000"/>
              <w:right w:val="single" w:sz="6" w:space="0" w:color="000000"/>
            </w:tcBorders>
            <w:vAlign w:val="center"/>
          </w:tcPr>
          <w:p/>
        </w:tc>
        <w:tc>
          <w:tcPr>
            <w:tcW w:w="872"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熊瑶</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129251001702005</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海关行政综合一级行政执法员（300110014002）</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138.2</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周露</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129251001007213</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6"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岑实</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129251001109306</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6"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王霜</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129251001201311</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1091"/>
        </w:trPr>
        <w:tc>
          <w:tcPr>
            <w:tcW w:w="2444" w:type="dxa"/>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海关检验监管四级主办（300110015001）</w:t>
            </w:r>
          </w:p>
        </w:tc>
        <w:tc>
          <w:tcPr>
            <w:tcW w:w="945" w:type="dxa"/>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126.0</w:t>
            </w:r>
          </w:p>
        </w:tc>
        <w:tc>
          <w:tcPr>
            <w:tcW w:w="1238" w:type="dxa"/>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rPr>
                <w:rFonts w:ascii="仿宋" w:eastAsia="仿宋" w:hint="eastAsia"/>
                <w:sz w:val="24"/>
                <w:szCs w:val="24"/>
                <w:bdr w:val="none" w:sz="0" w:space="0" w:color="auto"/>
              </w:rPr>
            </w:pPr>
            <w:r>
              <w:rPr>
                <w:rFonts w:ascii="仿宋" w:eastAsia="仿宋" w:hint="eastAsia"/>
                <w:sz w:val="24"/>
                <w:szCs w:val="24"/>
                <w:bdr w:val="none" w:sz="0" w:space="0" w:color="auto"/>
              </w:rPr>
              <w:t>马丽萍</w:t>
            </w:r>
          </w:p>
        </w:tc>
        <w:tc>
          <w:tcPr>
            <w:tcW w:w="2205" w:type="dxa"/>
            <w:tcBorders>
              <w:top w:val="single" w:sz="6" w:space="0" w:color="000000"/>
              <w:left w:val="single" w:sz="6" w:space="0" w:color="000000"/>
              <w:bottom w:val="single" w:sz="6" w:space="0" w:color="000000"/>
              <w:right w:val="single" w:sz="6" w:space="0" w:color="000000"/>
            </w:tcBorders>
            <w:vAlign w:val="center"/>
          </w:tcPr>
          <w:p>
            <w:pPr>
              <w:rPr>
                <w:rFonts w:eastAsia="仿宋"/>
                <w:b w:val="0"/>
                <w:i w:val="0"/>
                <w:sz w:val="24"/>
                <w:szCs w:val="24"/>
              </w:rPr>
            </w:pPr>
            <w:r>
              <w:rPr>
                <w:rFonts w:eastAsia="仿宋"/>
                <w:b w:val="0"/>
                <w:i w:val="0"/>
                <w:sz w:val="24"/>
                <w:szCs w:val="24"/>
              </w:rPr>
              <w:t>130251001805207</w:t>
            </w:r>
          </w:p>
        </w:tc>
        <w:tc>
          <w:tcPr>
            <w:tcW w:w="840" w:type="dxa"/>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仿宋_GB2312"/>
                <w:color w:val="000000"/>
                <w:sz w:val="24"/>
                <w:szCs w:val="24"/>
                <w:bdr w:val="none" w:sz="0" w:space="0" w:color="auto"/>
              </w:rPr>
            </w:pPr>
            <w:r>
              <w:rPr>
                <w:rFonts w:eastAsia="仿宋_GB2312"/>
                <w:color w:val="000000"/>
                <w:sz w:val="24"/>
                <w:szCs w:val="24"/>
                <w:bdr w:val="none" w:sz="0" w:space="0" w:color="auto"/>
              </w:rPr>
              <w:t>调剂</w:t>
            </w:r>
          </w:p>
        </w:tc>
      </w:tr>
      <w:tr>
        <w:trPr>
          <w:trHeight w:hRule="exact" w:val="1091"/>
        </w:trPr>
        <w:tc>
          <w:tcPr>
            <w:tcW w:w="2444" w:type="dxa"/>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海关信息技术四级主办（300110017001）</w:t>
            </w:r>
          </w:p>
        </w:tc>
        <w:tc>
          <w:tcPr>
            <w:tcW w:w="945" w:type="dxa"/>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126.8</w:t>
            </w:r>
          </w:p>
        </w:tc>
        <w:tc>
          <w:tcPr>
            <w:tcW w:w="1238" w:type="dxa"/>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rPr>
                <w:rFonts w:ascii="仿宋" w:eastAsia="仿宋" w:hint="eastAsia"/>
                <w:sz w:val="24"/>
                <w:szCs w:val="24"/>
                <w:bdr w:val="none" w:sz="0" w:space="0" w:color="auto"/>
              </w:rPr>
            </w:pPr>
            <w:r>
              <w:rPr>
                <w:rFonts w:ascii="仿宋" w:eastAsia="仿宋" w:hint="eastAsia"/>
                <w:sz w:val="24"/>
                <w:szCs w:val="24"/>
                <w:bdr w:val="none" w:sz="0" w:space="0" w:color="auto"/>
              </w:rPr>
              <w:t>张凯</w:t>
            </w:r>
          </w:p>
        </w:tc>
        <w:tc>
          <w:tcPr>
            <w:tcW w:w="2205" w:type="dxa"/>
            <w:tcBorders>
              <w:top w:val="single" w:sz="6" w:space="0" w:color="000000"/>
              <w:left w:val="single" w:sz="6" w:space="0" w:color="000000"/>
              <w:bottom w:val="single" w:sz="6" w:space="0" w:color="000000"/>
              <w:right w:val="single" w:sz="6" w:space="0" w:color="000000"/>
            </w:tcBorders>
            <w:vAlign w:val="center"/>
          </w:tcPr>
          <w:p>
            <w:pPr>
              <w:rPr>
                <w:rFonts w:eastAsia="仿宋"/>
                <w:b w:val="0"/>
                <w:i w:val="0"/>
                <w:sz w:val="24"/>
                <w:szCs w:val="24"/>
              </w:rPr>
            </w:pPr>
            <w:r>
              <w:rPr>
                <w:rFonts w:eastAsia="仿宋"/>
                <w:b w:val="0"/>
                <w:i w:val="0"/>
                <w:sz w:val="24"/>
                <w:szCs w:val="24"/>
              </w:rPr>
              <w:t>130251000900108</w:t>
            </w:r>
          </w:p>
        </w:tc>
        <w:tc>
          <w:tcPr>
            <w:tcW w:w="840" w:type="dxa"/>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仿宋_GB2312"/>
                <w:color w:val="000000"/>
                <w:sz w:val="24"/>
                <w:szCs w:val="24"/>
                <w:bdr w:val="none" w:sz="0" w:space="0" w:color="auto"/>
              </w:rPr>
            </w:pPr>
            <w:r>
              <w:rPr>
                <w:rFonts w:eastAsia="仿宋_GB2312"/>
                <w:color w:val="000000"/>
                <w:sz w:val="24"/>
                <w:szCs w:val="24"/>
                <w:bdr w:val="none" w:sz="0" w:space="0" w:color="auto"/>
              </w:rPr>
              <w:t>调剂</w:t>
            </w: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海关检验监管一级行政执法员（300110018003）</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142.5</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熊绍君</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129211072001626</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6"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尹明天</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129251000203926</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6"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何松陈</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129251000903929</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444" w:type="dxa"/>
            <w:vMerge w:val="restart"/>
            <w:tcBorders>
              <w:left w:val="single" w:sz="4" w:space="0" w:color="000000"/>
              <w:bottom w:val="single" w:sz="6" w:space="0" w:color="000000"/>
              <w:right w:val="single" w:sz="6" w:space="0" w:color="000000"/>
            </w:tcBorders>
            <w:vAlign w:val="center"/>
          </w:tcPr>
          <w:p>
            <w:pPr>
              <w:widowControl/>
              <w:autoSpaceDN w:val="0"/>
              <w:spacing w:line="360" w:lineRule="exact"/>
              <w:jc w:val="center"/>
              <w:rPr>
                <w:rFonts w:eastAsia="仿宋_GB2312"/>
                <w:color w:val="000000"/>
                <w:sz w:val="24"/>
                <w:szCs w:val="24"/>
              </w:rPr>
            </w:pPr>
            <w:r>
              <w:rPr>
                <w:rFonts w:eastAsia="仿宋_GB2312"/>
                <w:color w:val="000000"/>
                <w:sz w:val="24"/>
                <w:szCs w:val="24"/>
              </w:rPr>
              <w:t>海关检验监管一级行政执法员（300110018004）</w:t>
            </w:r>
          </w:p>
        </w:tc>
        <w:tc>
          <w:tcPr>
            <w:tcW w:w="94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120.6</w:t>
            </w: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袁泉</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129232011301605</w:t>
            </w:r>
          </w:p>
        </w:tc>
        <w:tc>
          <w:tcPr>
            <w:tcW w:w="840" w:type="dxa"/>
            <w:vMerge w:val="restart"/>
            <w:tcBorders>
              <w:left w:val="single" w:sz="6" w:space="0" w:color="000000"/>
              <w:bottom w:val="single" w:sz="6" w:space="0" w:color="000000"/>
              <w:right w:val="single" w:sz="6" w:space="0" w:color="000000"/>
            </w:tcBorders>
            <w:vAlign w:val="center"/>
          </w:tcPr>
          <w:p>
            <w:pPr>
              <w:widowControl/>
              <w:autoSpaceDN w:val="0"/>
              <w:spacing w:line="360" w:lineRule="exact"/>
              <w:jc w:val="center"/>
              <w:rPr>
                <w:rFonts w:eastAsia="仿宋_GB2312"/>
                <w:b/>
                <w:sz w:val="24"/>
                <w:szCs w:val="24"/>
              </w:rPr>
            </w:pPr>
            <w:r>
              <w:rPr>
                <w:rFonts w:eastAsia="仿宋"/>
                <w:b/>
                <w:bCs/>
                <w:sz w:val="24"/>
                <w:szCs w:val="24"/>
              </w:rPr>
              <w:t>2月14日</w:t>
            </w:r>
          </w:p>
        </w:tc>
        <w:tc>
          <w:tcPr>
            <w:tcW w:w="85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388"/>
        </w:trPr>
        <w:tc>
          <w:tcPr>
            <w:tcW w:w="2256"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徐倩</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129250011602426</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388"/>
        </w:trPr>
        <w:tc>
          <w:tcPr>
            <w:tcW w:w="2256" w:type="dxa"/>
            <w:vMerge/>
            <w:tcBorders>
              <w:left w:val="single" w:sz="4" w:space="0" w:color="000000"/>
              <w:bottom w:val="single" w:sz="6" w:space="0" w:color="000000"/>
              <w:right w:val="single" w:sz="6" w:space="0" w:color="000000"/>
            </w:tcBorders>
            <w:vAlign w:val="center"/>
          </w:tcPr>
          <w:p/>
        </w:tc>
        <w:tc>
          <w:tcPr>
            <w:tcW w:w="873" w:type="dxa"/>
            <w:vMerge/>
            <w:tcBorders>
              <w:left w:val="single" w:sz="6" w:space="0" w:color="000000"/>
              <w:bottom w:val="single" w:sz="6" w:space="0" w:color="000000"/>
              <w:right w:val="single" w:sz="6" w:space="0" w:color="000000"/>
            </w:tcBorders>
            <w:vAlign w:val="center"/>
          </w:tcPr>
          <w:p/>
        </w:tc>
        <w:tc>
          <w:tcPr>
            <w:tcW w:w="1238" w:type="dxa"/>
            <w:tcBorders>
              <w:top w:val="single" w:sz="6" w:space="0" w:color="000000"/>
              <w:left w:val="single" w:sz="6" w:space="0" w:color="000000"/>
              <w:bottom w:val="single" w:sz="6" w:space="0" w:color="000000"/>
              <w:right w:val="single" w:sz="6" w:space="0" w:color="000000"/>
            </w:tcBorders>
            <w:vAlign w:val="bottom"/>
          </w:tcPr>
          <w:p>
            <w:pPr>
              <w:rPr>
                <w:rFonts w:ascii="仿宋" w:eastAsia="仿宋" w:hint="eastAsia"/>
                <w:b w:val="0"/>
                <w:i w:val="0"/>
                <w:sz w:val="24"/>
                <w:szCs w:val="24"/>
              </w:rPr>
            </w:pPr>
            <w:r>
              <w:rPr>
                <w:rFonts w:ascii="仿宋" w:eastAsia="仿宋" w:hint="eastAsia"/>
                <w:b w:val="0"/>
                <w:i w:val="0"/>
                <w:sz w:val="24"/>
                <w:szCs w:val="24"/>
              </w:rPr>
              <w:t>吴昊</w:t>
            </w:r>
          </w:p>
        </w:tc>
        <w:tc>
          <w:tcPr>
            <w:tcW w:w="2205" w:type="dxa"/>
            <w:tcBorders>
              <w:top w:val="single" w:sz="6" w:space="0" w:color="000000"/>
              <w:left w:val="single" w:sz="6" w:space="0" w:color="000000"/>
              <w:bottom w:val="single" w:sz="6" w:space="0" w:color="000000"/>
              <w:right w:val="single" w:sz="6" w:space="0" w:color="000000"/>
            </w:tcBorders>
            <w:vAlign w:val="bottom"/>
          </w:tcPr>
          <w:p>
            <w:pPr>
              <w:rPr>
                <w:rFonts w:eastAsia="宋体"/>
                <w:b w:val="0"/>
                <w:i w:val="0"/>
                <w:sz w:val="24"/>
                <w:szCs w:val="24"/>
              </w:rPr>
            </w:pPr>
            <w:r>
              <w:rPr>
                <w:rFonts w:eastAsia="宋体"/>
                <w:b w:val="0"/>
                <w:i w:val="0"/>
                <w:sz w:val="24"/>
                <w:szCs w:val="24"/>
              </w:rPr>
              <w:t>129251000200613</w:t>
            </w:r>
          </w:p>
        </w:tc>
        <w:tc>
          <w:tcPr>
            <w:tcW w:w="691" w:type="dxa"/>
            <w:vMerge/>
            <w:tcBorders>
              <w:left w:val="single" w:sz="6" w:space="0" w:color="000000"/>
              <w:bottom w:val="single" w:sz="6" w:space="0" w:color="000000"/>
              <w:right w:val="single" w:sz="6" w:space="0" w:color="000000"/>
            </w:tcBorders>
            <w:vAlign w:val="center"/>
          </w:tcPr>
          <w:p/>
        </w:tc>
        <w:tc>
          <w:tcPr>
            <w:tcW w:w="945" w:type="dxa"/>
            <w:vMerge/>
            <w:tcBorders>
              <w:top w:val="single" w:sz="6" w:space="0" w:color="000000"/>
              <w:left w:val="single" w:sz="6" w:space="0" w:color="000000"/>
              <w:bottom w:val="single" w:sz="6" w:space="0" w:color="000000"/>
              <w:right w:val="single" w:sz="4" w:space="0" w:color="000000"/>
            </w:tcBorders>
            <w:vAlign w:val="center"/>
          </w:tcPr>
          <w:p/>
        </w:tc>
      </w:tr>
    </w:tbl>
    <w:p>
      <w:pPr>
        <w:spacing w:line="560" w:lineRule="exact"/>
        <w:ind w:firstLineChars="200" w:firstLine="640"/>
        <w:rPr>
          <w:rFonts w:eastAsia="方正仿宋_GBK"/>
          <w:sz w:val="32"/>
          <w:szCs w:val="32"/>
          <w:bdr w:val="none" w:sz="0" w:space="0" w:color="auto"/>
          <w:shd w:val="clear" w:color="auto" w:fill="FFFFFF"/>
        </w:rPr>
      </w:pPr>
      <w:r>
        <w:rPr>
          <w:rFonts w:eastAsia="方正仿宋_GBK"/>
          <w:sz w:val="32"/>
          <w:szCs w:val="32"/>
          <w:bdr w:val="none" w:sz="0" w:space="0" w:color="auto"/>
          <w:shd w:val="clear" w:color="auto" w:fill="FFFFFF"/>
        </w:rPr>
        <w:t>以上无递补人员，同一职位考生按准考证号排列。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请进入面试的考生于2020年2月3日24时前确认是否参加面试，确认方式为电子邮件和传真。要求如下：</w:t>
      </w:r>
    </w:p>
    <w:p>
      <w:pPr>
        <w:spacing w:line="560" w:lineRule="exact"/>
        <w:rPr>
          <w:rFonts w:eastAsia="方正黑体_GBK"/>
          <w:sz w:val="32"/>
          <w:szCs w:val="32"/>
          <w:u w:val="single"/>
          <w:highlight w:val="yellow"/>
        </w:rPr>
      </w:pPr>
      <w:r>
        <w:rPr>
          <w:rFonts w:eastAsia="方正仿宋_GBK"/>
          <w:sz w:val="32"/>
          <w:szCs w:val="32"/>
          <w:shd w:val="clear" w:color="auto" w:fill="FFFFFF"/>
        </w:rPr>
        <w:t>　　1. 发送电子邮件至xiuyongjun@customs.gov.cn，并同时传真到028-85390185。</w:t>
      </w:r>
    </w:p>
    <w:p>
      <w:pPr>
        <w:spacing w:line="560" w:lineRule="exact"/>
        <w:rPr>
          <w:rFonts w:eastAsia="方正仿宋_GBK"/>
          <w:sz w:val="32"/>
          <w:szCs w:val="32"/>
          <w:shd w:val="clear" w:color="auto" w:fill="FFFFFF"/>
        </w:rPr>
      </w:pPr>
      <w:r>
        <w:rPr>
          <w:rFonts w:eastAsia="方正仿宋_GBK"/>
          <w:sz w:val="32"/>
          <w:szCs w:val="32"/>
          <w:shd w:val="clear" w:color="auto" w:fill="FFFFFF"/>
        </w:rPr>
        <w:t>　　2. 电子邮件和传真标题统一写成“XXX确认参加成都海关XX职位面试”，具体内容详见附件1。</w:t>
      </w:r>
    </w:p>
    <w:p>
      <w:pPr>
        <w:spacing w:line="560" w:lineRule="exact"/>
        <w:rPr>
          <w:rFonts w:eastAsia="方正仿宋_GBK"/>
          <w:sz w:val="32"/>
          <w:szCs w:val="32"/>
          <w:shd w:val="clear" w:color="auto" w:fill="FFFFFF"/>
        </w:rPr>
      </w:pPr>
      <w:r>
        <w:rPr>
          <w:rFonts w:eastAsia="方正仿宋_GBK"/>
          <w:sz w:val="32"/>
          <w:szCs w:val="32"/>
          <w:shd w:val="clear" w:color="auto" w:fill="FFFFFF"/>
        </w:rPr>
        <w:t>　　3. 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sz w:val="32"/>
          <w:szCs w:val="32"/>
          <w:shd w:val="clear" w:color="auto" w:fill="FFFFFF"/>
        </w:rPr>
        <w:t>　　4. 逾期未确认的，视为自动放弃，不再进入面试程序。</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放弃面试的考生请填写《放弃面试资格声明》（详见附件2），经本人签名，于2020年2月3日24时前传真至028-85390185或发送扫描件至xiuyongjun@customs.gov.cn。未在规定时间内填报放弃声明，又因个人原因不参加面试的，招录单位将视情节上报中央公务员主管部门并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四、寄送材料</w:t>
      </w:r>
    </w:p>
    <w:p>
      <w:pPr>
        <w:spacing w:line="560" w:lineRule="exact"/>
        <w:rPr>
          <w:rFonts w:eastAsia="方正仿宋_GBK"/>
          <w:sz w:val="32"/>
          <w:szCs w:val="32"/>
          <w:shd w:val="clear" w:color="auto" w:fill="FFFFFF"/>
        </w:rPr>
      </w:pPr>
      <w:r>
        <w:rPr>
          <w:rFonts w:eastAsia="仿宋_GB2312"/>
          <w:sz w:val="32"/>
          <w:szCs w:val="32"/>
          <w:shd w:val="clear" w:color="auto" w:fill="FFFFFF"/>
        </w:rPr>
        <w:t>　　</w:t>
      </w:r>
      <w:r>
        <w:rPr>
          <w:rFonts w:eastAsia="方正仿宋_GBK"/>
          <w:sz w:val="32"/>
          <w:szCs w:val="32"/>
          <w:shd w:val="clear" w:color="auto" w:fill="FFFFFF"/>
        </w:rPr>
        <w:t>请考生于2020年2月3日前（以寄出邮戳为准）通过邮政特快专递将以下材料复印件邮寄到我单位</w:t>
      </w:r>
      <w:r>
        <w:rPr>
          <w:rFonts w:eastAsia="方正仿宋_GBK"/>
          <w:sz w:val="32"/>
          <w:szCs w:val="32"/>
          <w:bdr w:val="none" w:sz="0" w:space="0" w:color="auto"/>
          <w:shd w:val="clear" w:color="auto" w:fill="FFFFFF"/>
        </w:rPr>
        <w:t>（</w:t>
      </w:r>
      <w:r>
        <w:rPr>
          <w:rFonts w:eastAsia="仿宋_GB2312" w:hint="eastAsia"/>
          <w:sz w:val="32"/>
          <w:szCs w:val="32"/>
          <w:shd w:val="clear" w:color="auto" w:fill="FFFFFF"/>
        </w:rPr>
        <w:t>地址</w:t>
      </w:r>
      <w:r>
        <w:rPr>
          <w:rFonts w:eastAsia="仿宋_GB2312"/>
          <w:sz w:val="32"/>
          <w:szCs w:val="32"/>
          <w:shd w:val="clear" w:color="auto" w:fill="FFFFFF"/>
        </w:rPr>
        <w:t>：成都市天顺中街66号成都海关，</w:t>
      </w:r>
      <w:r>
        <w:rPr>
          <w:rFonts w:eastAsia="仿宋_GB2312" w:hint="eastAsia"/>
          <w:sz w:val="32"/>
          <w:szCs w:val="32"/>
          <w:shd w:val="clear" w:color="auto" w:fill="FFFFFF"/>
        </w:rPr>
        <w:t>邮编</w:t>
      </w:r>
      <w:r>
        <w:rPr>
          <w:rFonts w:eastAsia="仿宋_GB2312"/>
          <w:sz w:val="32"/>
          <w:szCs w:val="32"/>
          <w:shd w:val="clear" w:color="auto" w:fill="FFFFFF"/>
        </w:rPr>
        <w:t>：610041，收件人：成都海关人事处1017室，电话：028-85390378、028-85390185</w:t>
      </w:r>
      <w:r>
        <w:rPr>
          <w:rFonts w:eastAsia="方正仿宋_GBK"/>
          <w:sz w:val="32"/>
          <w:szCs w:val="32"/>
          <w:bdr w:val="none" w:sz="0" w:space="0" w:color="auto"/>
          <w:shd w:val="clear" w:color="auto" w:fill="FFFFFF"/>
        </w:rPr>
        <w:t>）</w:t>
      </w:r>
      <w:r>
        <w:rPr>
          <w:rFonts w:eastAsia="方正仿宋_GBK"/>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b/>
          <w:sz w:val="32"/>
          <w:szCs w:val="32"/>
          <w:shd w:val="clear" w:color="auto" w:fill="FFFFFF"/>
        </w:rPr>
        <w:t>　　</w:t>
      </w:r>
      <w:r>
        <w:rPr>
          <w:rFonts w:eastAsia="方正仿宋_GBK"/>
          <w:b/>
          <w:sz w:val="32"/>
          <w:szCs w:val="32"/>
          <w:shd w:val="clear" w:color="auto" w:fill="FFFFFF"/>
        </w:rPr>
        <w:t>应届毕业生</w:t>
      </w:r>
      <w:r>
        <w:rPr>
          <w:rFonts w:eastAsia="方正仿宋_GBK"/>
          <w:sz w:val="32"/>
          <w:szCs w:val="32"/>
          <w:shd w:val="clear" w:color="auto" w:fill="FFFFFF"/>
        </w:rPr>
        <w:t>提供所在学校加盖公章的报名推荐表（须注明培养方式，详见附件3）复印件。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提供所在单位盖章的报名推荐表（详见附件4）。现工作单位与报名时填写单位不一致的，还需提供离职相关材料复印件。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sz w:val="32"/>
          <w:szCs w:val="32"/>
          <w:shd w:val="clear" w:color="auto" w:fill="FFFFFF"/>
        </w:rPr>
        <w:t>　　</w:t>
      </w:r>
      <w:r>
        <w:rPr>
          <w:rFonts w:eastAsia="方正仿宋_GBK"/>
          <w:b/>
          <w:sz w:val="32"/>
          <w:szCs w:val="32"/>
          <w:shd w:val="clear" w:color="auto" w:fill="FFFFFF"/>
        </w:rPr>
        <w:t>留学回国人员</w:t>
      </w:r>
      <w:r>
        <w:rPr>
          <w:rFonts w:eastAsia="方正仿宋_GBK"/>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sz w:val="32"/>
          <w:szCs w:val="32"/>
          <w:shd w:val="clear" w:color="auto" w:fill="FFFFFF"/>
        </w:rPr>
        <w:t>　　</w:t>
      </w:r>
      <w:r>
        <w:rPr>
          <w:rFonts w:eastAsia="方正仿宋_GBK"/>
          <w:b/>
          <w:sz w:val="32"/>
          <w:szCs w:val="32"/>
          <w:shd w:val="clear" w:color="auto" w:fill="FFFFFF"/>
        </w:rPr>
        <w:t>“大学生村官”</w:t>
      </w:r>
      <w:r>
        <w:rPr>
          <w:rFonts w:eastAsia="方正仿宋_GBK"/>
          <w:sz w:val="32"/>
          <w:szCs w:val="32"/>
          <w:shd w:val="clear" w:color="auto" w:fill="FFFFFF"/>
        </w:rPr>
        <w:t>项目人员提供由县级及以上组织人事部门出具的服务期满、考核合格的材料复印件；</w:t>
      </w:r>
      <w:r>
        <w:rPr>
          <w:rFonts w:eastAsia="方正仿宋_GBK"/>
          <w:b/>
          <w:sz w:val="32"/>
          <w:szCs w:val="32"/>
          <w:shd w:val="clear" w:color="auto" w:fill="FFFFFF"/>
        </w:rPr>
        <w:t>“农村义务教育阶段学校教师特设岗位计划”</w:t>
      </w:r>
      <w:r>
        <w:rPr>
          <w:rFonts w:eastAsia="方正仿宋_GBK"/>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b/>
          <w:sz w:val="32"/>
          <w:szCs w:val="32"/>
          <w:shd w:val="clear" w:color="auto" w:fill="FFFFFF"/>
        </w:rPr>
        <w:t>“三支一扶”</w:t>
      </w:r>
      <w:r>
        <w:rPr>
          <w:rFonts w:eastAsia="方正仿宋_GBK"/>
          <w:sz w:val="32"/>
          <w:szCs w:val="32"/>
          <w:shd w:val="clear" w:color="auto" w:fill="FFFFFF"/>
        </w:rPr>
        <w:t>计划项目人员提供各省“三支一扶”工作协调管理办公室出具的高校毕业生“三支一扶”服务证书复印件；</w:t>
      </w:r>
      <w:r>
        <w:rPr>
          <w:rFonts w:eastAsia="方正仿宋_GBK"/>
          <w:b/>
          <w:sz w:val="32"/>
          <w:szCs w:val="32"/>
          <w:shd w:val="clear" w:color="auto" w:fill="FFFFFF"/>
        </w:rPr>
        <w:t>“大学生志愿服务西部计划”</w:t>
      </w:r>
      <w:r>
        <w:rPr>
          <w:rFonts w:eastAsia="方正仿宋_GBK"/>
          <w:sz w:val="32"/>
          <w:szCs w:val="32"/>
          <w:shd w:val="clear" w:color="auto" w:fill="FFFFFF"/>
        </w:rPr>
        <w:t>项目人员提供由共青团中央统一制作的服务证和大学生志愿服务西部计划鉴定表复印件；</w:t>
      </w:r>
      <w:r>
        <w:rPr>
          <w:rFonts w:eastAsia="方正仿宋_GBK"/>
          <w:b/>
          <w:sz w:val="32"/>
          <w:szCs w:val="32"/>
          <w:shd w:val="clear" w:color="auto" w:fill="FFFFFF"/>
        </w:rPr>
        <w:t>“在军队服役5年（含）以上的高校毕业生退役士兵”</w:t>
      </w:r>
      <w:r>
        <w:rPr>
          <w:rFonts w:eastAsia="方正仿宋_GBK"/>
          <w:sz w:val="32"/>
          <w:szCs w:val="32"/>
          <w:shd w:val="clear" w:color="auto" w:fill="FFFFFF"/>
        </w:rPr>
        <w:t>提供国防部统一制作的《中国人民解放军士官退出现役证》（或者《中国人民武装警察部队士官退出现役证》）和国家承认的高等学校毕业证书复印件，并由县级及以上退役军人事务部门加盖公章。</w:t>
      </w:r>
    </w:p>
    <w:p>
      <w:pPr>
        <w:spacing w:line="560" w:lineRule="exact"/>
        <w:ind w:firstLine="645"/>
        <w:rPr>
          <w:rFonts w:eastAsia="方正黑体_GBK"/>
          <w:sz w:val="32"/>
          <w:szCs w:val="32"/>
          <w:u w:val="single"/>
        </w:rPr>
      </w:pPr>
      <w:r>
        <w:rPr>
          <w:rFonts w:eastAsia="方正仿宋_GBK"/>
          <w:sz w:val="32"/>
          <w:szCs w:val="32"/>
          <w:shd w:val="clear" w:color="auto" w:fill="FFFFFF"/>
        </w:rPr>
        <w:t>7. 其他材料</w:t>
      </w:r>
      <w:r>
        <w:rPr>
          <w:rFonts w:eastAsia="仿宋_GB2312"/>
          <w:sz w:val="32"/>
          <w:szCs w:val="32"/>
          <w:shd w:val="clear" w:color="auto" w:fill="FFFFFF"/>
        </w:rPr>
        <w:t>：以应届毕业生身份报考的</w:t>
      </w:r>
      <w:r>
        <w:rPr>
          <w:rFonts w:eastAsia="仿宋_GB2312" w:hint="eastAsia"/>
          <w:sz w:val="32"/>
          <w:szCs w:val="32"/>
          <w:shd w:val="clear" w:color="auto" w:fill="FFFFFF"/>
        </w:rPr>
        <w:t>考生</w:t>
      </w:r>
      <w:r>
        <w:rPr>
          <w:rFonts w:eastAsia="仿宋_GB2312"/>
          <w:sz w:val="32"/>
          <w:szCs w:val="32"/>
          <w:shd w:val="clear" w:color="auto" w:fill="FFFFFF"/>
        </w:rPr>
        <w:t>需提供由学校教务部门</w:t>
      </w:r>
      <w:r>
        <w:rPr>
          <w:rFonts w:eastAsia="仿宋_GB2312" w:hint="eastAsia"/>
          <w:sz w:val="32"/>
          <w:szCs w:val="32"/>
          <w:shd w:val="clear" w:color="auto" w:fill="FFFFFF"/>
        </w:rPr>
        <w:t>盖章</w:t>
      </w:r>
      <w:r>
        <w:rPr>
          <w:rFonts w:eastAsia="仿宋_GB2312"/>
          <w:sz w:val="32"/>
          <w:szCs w:val="32"/>
          <w:shd w:val="clear" w:color="auto" w:fill="FFFFFF"/>
        </w:rPr>
        <w:t>的成绩单复印件。</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b/>
          <w:color w:val="333333"/>
          <w:sz w:val="32"/>
          <w:szCs w:val="32"/>
        </w:rPr>
      </w:pPr>
      <w:r>
        <w:rPr>
          <w:rFonts w:eastAsia="方正黑体_GBK"/>
          <w:sz w:val="32"/>
          <w:shd w:val="clear" w:color="auto" w:fill="FFFFFF"/>
        </w:rPr>
        <w:t>五、</w:t>
      </w:r>
      <w:r>
        <w:rPr>
          <w:rStyle w:val="21"/>
          <w:rFonts w:eastAsia="方正黑体_GBK"/>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请考生于2020年2月12日9:00</w:t>
      </w:r>
      <w:r>
        <w:rPr>
          <w:rFonts w:eastAsia="方正仿宋_GBK" w:hint="eastAsia"/>
          <w:sz w:val="32"/>
          <w:szCs w:val="32"/>
          <w:shd w:val="clear" w:color="auto" w:fill="FFFFFF"/>
        </w:rPr>
        <w:t>—</w:t>
      </w:r>
      <w:r>
        <w:rPr>
          <w:rFonts w:eastAsia="方正仿宋_GBK"/>
          <w:sz w:val="32"/>
          <w:szCs w:val="32"/>
          <w:shd w:val="clear" w:color="auto" w:fill="FFFFFF"/>
        </w:rPr>
        <w:t>16:30携带上述资格复审材料原件，到指定地点进行现场资格复审。现场资格复审的地点为：成都市天顺中街66号</w:t>
      </w:r>
      <w:r>
        <w:rPr>
          <w:rFonts w:ascii="Times New Roman" w:eastAsia="仿宋_GB2312" w:cs="Times New Roman" w:hAnsi="Times New Roman"/>
          <w:kern w:val="2"/>
          <w:sz w:val="32"/>
          <w:szCs w:val="32"/>
        </w:rPr>
        <w:t>成都海关大楼12</w:t>
      </w:r>
      <w:r>
        <w:rPr>
          <w:rFonts w:ascii="Times New Roman" w:eastAsia="仿宋_GB2312" w:cs="Times New Roman" w:hAnsi="Times New Roman" w:hint="eastAsia"/>
          <w:kern w:val="2"/>
          <w:sz w:val="32"/>
          <w:szCs w:val="32"/>
        </w:rPr>
        <w:t>楼</w:t>
      </w:r>
      <w:r>
        <w:rPr>
          <w:rFonts w:ascii="Times New Roman" w:eastAsia="仿宋_GB2312" w:cs="Times New Roman" w:hAnsi="Times New Roman"/>
          <w:kern w:val="2"/>
          <w:sz w:val="32"/>
          <w:szCs w:val="32"/>
        </w:rPr>
        <w:t>第5会议室</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（一）面试时间</w:t>
      </w:r>
    </w:p>
    <w:p>
      <w:pPr>
        <w:spacing w:line="560" w:lineRule="exact"/>
        <w:ind w:firstLineChars="200" w:firstLine="640"/>
        <w:rPr>
          <w:rFonts w:eastAsia="仿宋_GB2312"/>
          <w:b/>
          <w:sz w:val="32"/>
          <w:szCs w:val="32"/>
          <w:shd w:val="clear" w:color="auto" w:fill="FFFFFF"/>
        </w:rPr>
      </w:pPr>
      <w:r>
        <w:rPr>
          <w:rFonts w:eastAsia="方正仿宋_GBK"/>
          <w:sz w:val="32"/>
          <w:szCs w:val="32"/>
          <w:shd w:val="clear" w:color="auto" w:fill="FFFFFF"/>
        </w:rPr>
        <w:t>面试分别于</w:t>
      </w:r>
      <w:r>
        <w:rPr>
          <w:rFonts w:eastAsia="方正仿宋_GBK"/>
          <w:b/>
          <w:sz w:val="32"/>
          <w:szCs w:val="32"/>
          <w:shd w:val="clear" w:color="auto" w:fill="FFFFFF"/>
        </w:rPr>
        <w:t>2020年2月13日、2月14日</w:t>
      </w:r>
      <w:r>
        <w:rPr>
          <w:rFonts w:eastAsia="方正仿宋_GBK"/>
          <w:sz w:val="32"/>
          <w:szCs w:val="32"/>
          <w:shd w:val="clear" w:color="auto" w:fill="FFFFFF"/>
        </w:rPr>
        <w:t>进行。每位考生具体面试时间请见上述面试人员名单中列明的面试时间。</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面试于当日上午</w:t>
      </w:r>
      <w:r>
        <w:rPr>
          <w:rFonts w:eastAsia="方正仿宋_GBK"/>
          <w:b/>
          <w:sz w:val="32"/>
          <w:szCs w:val="32"/>
          <w:shd w:val="clear" w:color="auto" w:fill="FFFFFF"/>
        </w:rPr>
        <w:t>9:00</w:t>
      </w:r>
      <w:r>
        <w:rPr>
          <w:rFonts w:eastAsia="方正仿宋_GBK"/>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sz w:val="32"/>
          <w:szCs w:val="32"/>
          <w:shd w:val="clear" w:color="auto" w:fill="FFFFFF"/>
        </w:rPr>
        <w:t>前报到完毕。截至当天上午</w:t>
      </w:r>
      <w:r>
        <w:rPr>
          <w:rFonts w:eastAsia="方正仿宋_GBK"/>
          <w:b/>
          <w:sz w:val="32"/>
          <w:szCs w:val="32"/>
          <w:bdr w:val="none" w:sz="0" w:space="0" w:color="auto"/>
          <w:shd w:val="clear" w:color="auto" w:fill="FFFFFF"/>
        </w:rPr>
        <w:t>8:30</w:t>
      </w:r>
      <w:r>
        <w:rPr>
          <w:rFonts w:eastAsia="方正仿宋_GBK"/>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仿宋_GB2312"/>
          <w:sz w:val="32"/>
          <w:szCs w:val="32"/>
          <w:shd w:val="clear" w:color="auto" w:fill="FFFFFF"/>
        </w:rPr>
        <w:t>成都</w:t>
      </w:r>
      <w:r>
        <w:rPr>
          <w:rFonts w:eastAsia="仿宋_GB2312" w:hint="eastAsia"/>
          <w:sz w:val="32"/>
          <w:szCs w:val="32"/>
          <w:shd w:val="clear" w:color="auto" w:fill="FFFFFF"/>
        </w:rPr>
        <w:t>海关</w:t>
      </w:r>
      <w:r>
        <w:rPr>
          <w:rFonts w:eastAsia="仿宋_GB2312"/>
          <w:sz w:val="32"/>
          <w:szCs w:val="32"/>
          <w:shd w:val="clear" w:color="auto" w:fill="FFFFFF"/>
        </w:rPr>
        <w:t>大楼12楼电教室</w:t>
      </w:r>
      <w:r>
        <w:rPr>
          <w:rFonts w:eastAsia="仿宋_GB2312" w:hint="eastAsia"/>
          <w:sz w:val="32"/>
          <w:szCs w:val="32"/>
          <w:shd w:val="clear" w:color="auto" w:fill="FFFFFF"/>
        </w:rPr>
        <w:t>。地址：</w:t>
      </w:r>
      <w:r>
        <w:rPr>
          <w:rFonts w:eastAsia="仿宋_GB2312"/>
          <w:sz w:val="32"/>
          <w:szCs w:val="32"/>
          <w:shd w:val="clear" w:color="auto" w:fill="FFFFFF"/>
        </w:rPr>
        <w:t>成都市天顺中街66号</w:t>
      </w:r>
      <w:r>
        <w:rPr>
          <w:rFonts w:eastAsia="仿宋_GB2312" w:hint="eastAsia"/>
          <w:sz w:val="32"/>
          <w:szCs w:val="32"/>
          <w:shd w:val="clear" w:color="auto" w:fill="FFFFFF"/>
        </w:rPr>
        <w:t>。可乘</w:t>
      </w:r>
      <w:r>
        <w:rPr>
          <w:rFonts w:eastAsia="仿宋_GB2312"/>
          <w:sz w:val="32"/>
          <w:szCs w:val="32"/>
          <w:shd w:val="clear" w:color="auto" w:fill="FFFFFF"/>
        </w:rPr>
        <w:t>成都</w:t>
      </w:r>
      <w:r>
        <w:rPr>
          <w:rFonts w:eastAsia="仿宋_GB2312" w:hint="eastAsia"/>
          <w:sz w:val="32"/>
          <w:szCs w:val="32"/>
          <w:shd w:val="clear" w:color="auto" w:fill="FFFFFF"/>
        </w:rPr>
        <w:t>地铁</w:t>
      </w:r>
      <w:r>
        <w:rPr>
          <w:rFonts w:eastAsia="仿宋_GB2312"/>
          <w:sz w:val="32"/>
          <w:szCs w:val="32"/>
          <w:shd w:val="clear" w:color="auto" w:fill="FFFFFF"/>
        </w:rPr>
        <w:t>1</w:t>
      </w:r>
      <w:r>
        <w:rPr>
          <w:rFonts w:eastAsia="仿宋_GB2312" w:hint="eastAsia"/>
          <w:sz w:val="32"/>
          <w:szCs w:val="32"/>
          <w:shd w:val="clear" w:color="auto" w:fill="FFFFFF"/>
        </w:rPr>
        <w:t>号线在</w:t>
      </w:r>
      <w:r>
        <w:rPr>
          <w:rFonts w:eastAsia="仿宋_GB2312"/>
          <w:b/>
          <w:sz w:val="32"/>
          <w:szCs w:val="32"/>
          <w:shd w:val="clear" w:color="auto" w:fill="FFFFFF"/>
        </w:rPr>
        <w:t>高新</w:t>
      </w:r>
      <w:r>
        <w:rPr>
          <w:rFonts w:eastAsia="仿宋_GB2312" w:hint="eastAsia"/>
          <w:sz w:val="32"/>
          <w:szCs w:val="32"/>
          <w:shd w:val="clear" w:color="auto" w:fill="FFFFFF"/>
        </w:rPr>
        <w:t>站下，由</w:t>
      </w:r>
      <w:r>
        <w:rPr>
          <w:rFonts w:eastAsia="仿宋_GB2312"/>
          <w:sz w:val="32"/>
          <w:szCs w:val="32"/>
          <w:shd w:val="clear" w:color="auto" w:fill="FFFFFF"/>
        </w:rPr>
        <w:t>C</w:t>
      </w:r>
      <w:r>
        <w:rPr>
          <w:rFonts w:eastAsia="仿宋_GB2312" w:hint="eastAsia"/>
          <w:sz w:val="32"/>
          <w:szCs w:val="32"/>
          <w:shd w:val="clear" w:color="auto" w:fill="FFFFFF"/>
        </w:rPr>
        <w:t>出口出站后往</w:t>
      </w:r>
      <w:r>
        <w:rPr>
          <w:rFonts w:eastAsia="仿宋_GB2312"/>
          <w:sz w:val="32"/>
          <w:szCs w:val="32"/>
          <w:shd w:val="clear" w:color="auto" w:fill="FFFFFF"/>
        </w:rPr>
        <w:t>东</w:t>
      </w:r>
      <w:r>
        <w:rPr>
          <w:rFonts w:eastAsia="仿宋_GB2312" w:hint="eastAsia"/>
          <w:sz w:val="32"/>
          <w:szCs w:val="32"/>
          <w:shd w:val="clear" w:color="auto" w:fill="FFFFFF"/>
        </w:rPr>
        <w:t>走</w:t>
      </w:r>
      <w:r>
        <w:rPr>
          <w:rFonts w:eastAsia="仿宋_GB2312"/>
          <w:sz w:val="32"/>
          <w:szCs w:val="32"/>
          <w:shd w:val="clear" w:color="auto" w:fill="FFFFFF"/>
        </w:rPr>
        <w:t>约1公里</w:t>
      </w:r>
      <w:r>
        <w:rPr>
          <w:rFonts w:eastAsia="仿宋_GB2312" w:hint="eastAsia"/>
          <w:sz w:val="32"/>
          <w:szCs w:val="32"/>
          <w:shd w:val="clear" w:color="auto" w:fill="FFFFFF"/>
        </w:rPr>
        <w:t>。</w:t>
      </w:r>
      <w:r>
        <w:rPr>
          <w:rFonts w:eastAsia="仿宋_GB2312"/>
          <w:sz w:val="32"/>
          <w:szCs w:val="32"/>
          <w:shd w:val="clear" w:color="auto" w:fill="FFFFFF"/>
        </w:rPr>
        <w:t>请考生提前合理安排时间，切勿迟到</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七、体检和考察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（一）体检和考察人选的确定</w:t>
      </w:r>
    </w:p>
    <w:p>
      <w:pPr>
        <w:spacing w:line="560" w:lineRule="exact"/>
        <w:ind w:firstLineChars="200" w:firstLine="640"/>
        <w:rPr>
          <w:rFonts w:eastAsia="方正黑体_GBK"/>
          <w:sz w:val="32"/>
          <w:szCs w:val="32"/>
          <w:u w:val="single"/>
          <w:highlight w:val="yellow"/>
        </w:rPr>
      </w:pPr>
      <w:r>
        <w:rPr>
          <w:rFonts w:eastAsia="方正仿宋_GBK"/>
          <w:sz w:val="32"/>
          <w:szCs w:val="32"/>
          <w:shd w:val="clear" w:color="auto" w:fill="FFFFFF"/>
        </w:rPr>
        <w:t>参加面试人数与录用计划数比例达到3:1及以上的，面试后按综合成绩从高到低的顺序1:1确定体检和考察人选；比例低于3:1的，考生面试成绩应达到其所在面试考官组使用同一面试题本面试的所有人员的平均分，方可按综合成绩从高到低的顺序1:1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（二）体检</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体检于</w:t>
      </w:r>
      <w:r>
        <w:rPr>
          <w:rFonts w:eastAsia="方正仿宋_GBK"/>
          <w:b/>
          <w:bCs/>
          <w:sz w:val="32"/>
          <w:szCs w:val="32"/>
          <w:shd w:val="clear" w:color="auto" w:fill="FFFFFF"/>
        </w:rPr>
        <w:t>2020年2月15日</w:t>
      </w:r>
      <w:r>
        <w:rPr>
          <w:rFonts w:eastAsia="方正仿宋_GBK"/>
          <w:sz w:val="32"/>
          <w:szCs w:val="32"/>
          <w:shd w:val="clear" w:color="auto" w:fill="FFFFFF"/>
        </w:rPr>
        <w:t>进行，请于当天</w:t>
      </w:r>
      <w:r>
        <w:rPr>
          <w:rFonts w:eastAsia="方正仿宋_GBK"/>
          <w:b/>
          <w:bCs/>
          <w:sz w:val="32"/>
          <w:szCs w:val="32"/>
          <w:shd w:val="clear" w:color="auto" w:fill="FFFFFF"/>
        </w:rPr>
        <w:t>上午7点30</w:t>
      </w:r>
      <w:r>
        <w:rPr>
          <w:rFonts w:eastAsia="方正仿宋_GBK"/>
          <w:sz w:val="32"/>
          <w:szCs w:val="32"/>
          <w:shd w:val="clear" w:color="auto" w:fill="FFFFFF"/>
        </w:rPr>
        <w:t>分在成都市天顺中街66号成都海关1楼大厅集合，届时统一前往，请考生合理安排好行程，注意安全，体检费用由考生自行承担。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（三）综合成绩计算方式</w:t>
      </w:r>
    </w:p>
    <w:p>
      <w:pPr>
        <w:snapToGrid w:val="0"/>
        <w:spacing w:line="560" w:lineRule="exact"/>
        <w:ind w:firstLineChars="192" w:firstLine="614"/>
        <w:rPr>
          <w:rFonts w:eastAsia="仿宋_GB2312"/>
          <w:sz w:val="32"/>
          <w:szCs w:val="32"/>
        </w:rPr>
      </w:pPr>
      <w:r>
        <w:rPr>
          <w:rFonts w:eastAsia="仿宋_GB2312"/>
          <w:sz w:val="32"/>
          <w:szCs w:val="32"/>
        </w:rPr>
        <w:t>综合成绩计算:综合成绩=（笔试总成绩÷2）×50% + 面试成绩×50%</w:t>
      </w:r>
    </w:p>
    <w:p>
      <w:pPr>
        <w:spacing w:line="560" w:lineRule="exact"/>
        <w:rPr>
          <w:rFonts w:eastAsia="方正黑体_GBK"/>
          <w:sz w:val="32"/>
          <w:szCs w:val="32"/>
          <w:shd w:val="clear" w:color="auto" w:fill="FFFFFF"/>
        </w:rPr>
      </w:pPr>
      <w:r>
        <w:rPr>
          <w:rFonts w:eastAsia="方正黑体_GBK"/>
          <w:sz w:val="32"/>
          <w:szCs w:val="32"/>
        </w:rPr>
        <w:t xml:space="preserve">    八、</w:t>
      </w:r>
      <w:r>
        <w:rPr>
          <w:rFonts w:eastAsia="方正黑体_GBK"/>
          <w:sz w:val="32"/>
          <w:szCs w:val="32"/>
          <w:shd w:val="clear" w:color="auto" w:fill="FFFFFF"/>
        </w:rPr>
        <w:t>注意事项</w:t>
      </w:r>
    </w:p>
    <w:p>
      <w:pPr>
        <w:spacing w:line="560" w:lineRule="exact"/>
        <w:ind w:firstLineChars="200" w:firstLine="640"/>
        <w:rPr>
          <w:rFonts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w:t>
      </w:r>
      <w:r>
        <w:rPr>
          <w:rFonts w:eastAsia="方正仿宋_GBK"/>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面试前，我单位将随时更新、发布</w:t>
      </w:r>
      <w:r>
        <w:rPr>
          <w:rFonts w:eastAsia="仿宋_GB2312"/>
          <w:sz w:val="32"/>
          <w:szCs w:val="32"/>
          <w:shd w:val="clear" w:color="auto" w:fill="FFFFFF"/>
        </w:rPr>
        <w:t>面试</w:t>
      </w:r>
      <w:r>
        <w:rPr>
          <w:rFonts w:eastAsia="方正仿宋_GBK"/>
          <w:sz w:val="32"/>
          <w:szCs w:val="32"/>
          <w:shd w:val="clear" w:color="auto" w:fill="FFFFFF"/>
        </w:rPr>
        <w:t>有关安排、要求，请考生密切关注海关总署和成都海关官方网站，以免遗漏相关信息。</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联系方式：028-85390378（电话）</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028-85390185（传真）</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xiuyongjun@customs.gov.cn（电子邮箱）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sz w:val="32"/>
          <w:szCs w:val="32"/>
          <w:shd w:val="clear" w:color="auto" w:fill="FFFFFF"/>
        </w:rPr>
        <w:t>　　  4.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800" w:firstLine="5760"/>
        <w:rPr>
          <w:rFonts w:eastAsia="仿宋_GB2312"/>
          <w:sz w:val="32"/>
          <w:szCs w:val="32"/>
          <w:shd w:val="clear" w:color="auto" w:fill="FFFFFF"/>
        </w:rPr>
      </w:pPr>
      <w:r>
        <w:rPr>
          <w:rFonts w:eastAsia="方正仿宋_GBK"/>
          <w:sz w:val="32"/>
          <w:szCs w:val="32"/>
          <w:shd w:val="clear" w:color="auto" w:fill="FFFFFF"/>
        </w:rPr>
        <w:t>成都海关</w:t>
      </w:r>
    </w:p>
    <w:p>
      <w:pPr>
        <w:spacing w:line="56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2020年1月20日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XXX确认参加成都海关XX职位面试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成都海关：</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kern w:val="0"/>
          <w:sz w:val="28"/>
          <w:szCs w:val="28"/>
        </w:rPr>
        <w:t xml:space="preserve">                </w:t>
      </w:r>
      <w:r>
        <w:rPr>
          <w:rFonts w:eastAsia="方正仿宋_GBK"/>
          <w:kern w:val="0"/>
          <w:sz w:val="32"/>
          <w:szCs w:val="32"/>
        </w:rPr>
        <w:t xml:space="preserve">      </w:t>
      </w:r>
      <w:r>
        <w:rPr>
          <w:rFonts w:eastAsia="方正仿宋_GBK"/>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日期：</w:t>
      </w:r>
    </w:p>
    <w:p>
      <w:pPr>
        <w:widowControl/>
        <w:adjustRightInd w:val="0"/>
        <w:snapToGrid w:val="0"/>
        <w:spacing w:line="594" w:lineRule="exact"/>
        <w:ind w:firstLineChars="200" w:firstLine="640"/>
        <w:rPr>
          <w:rFonts w:eastAsia="仿宋_GB2312"/>
          <w:kern w:val="0"/>
          <w:sz w:val="32"/>
          <w:szCs w:val="32"/>
          <w:u w:val="single"/>
        </w:rPr>
      </w:pPr>
    </w:p>
    <w:p>
      <w:pPr>
        <w:widowControl/>
        <w:adjustRightInd w:val="0"/>
        <w:snapToGrid w:val="0"/>
        <w:spacing w:line="594" w:lineRule="exact"/>
        <w:ind w:firstLineChars="200" w:firstLine="640"/>
        <w:jc w:val="left"/>
        <w:rPr>
          <w:rFonts w:eastAsia="仿宋_GB2312"/>
          <w:kern w:val="0"/>
          <w:sz w:val="32"/>
          <w:szCs w:val="32"/>
          <w:u w:val="single"/>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成都</w:t>
      </w:r>
      <w:bookmarkStart w:id="1" w:name="_GoBack"/>
      <w:bookmarkEnd w:id="1"/>
      <w:r>
        <w:rPr>
          <w:rFonts w:eastAsia="方正仿宋_GBK"/>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500" w:lineRule="exact"/>
        <w:ind w:left="-340" w:right="-335"/>
        <w:jc w:val="center"/>
        <w:rPr>
          <w:rFonts w:eastAsia="方正仿宋_GBK"/>
          <w:kern w:val="0"/>
          <w:sz w:val="44"/>
          <w:szCs w:val="44"/>
        </w:rPr>
      </w:pPr>
      <w:r>
        <w:rPr>
          <w:rFonts w:eastAsia="方正仿宋_GBK"/>
          <w:kern w:val="0"/>
          <w:sz w:val="44"/>
          <w:szCs w:val="44"/>
        </w:rPr>
        <w:t>身份证正反面复印件粘贴处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附件3</w:t>
      </w:r>
    </w:p>
    <w:p>
      <w:pPr>
        <w:rPr>
          <w:b/>
          <w:bCs/>
          <w:sz w:val="18"/>
        </w:rPr>
      </w:pPr>
      <w:r>
        <w:rPr>
          <w:b/>
          <w:bCs/>
          <w:sz w:val="18"/>
        </w:rPr>
        <w:t>（正面）</w:t>
      </w:r>
    </w:p>
    <w:p>
      <w:pPr>
        <w:spacing w:line="500" w:lineRule="exact"/>
        <w:ind w:left="-340" w:right="-335"/>
        <w:jc w:val="center"/>
        <w:rPr>
          <w:rFonts w:eastAsia="方正小标宋_GBK"/>
          <w:b/>
          <w:sz w:val="32"/>
        </w:rPr>
      </w:pPr>
      <w:r>
        <w:rPr>
          <w:rFonts w:eastAsia="方正小标宋_GBK"/>
          <w:b/>
          <w:sz w:val="32"/>
        </w:rPr>
        <w:t>中央机关及其直属机构考试录用公务员</w:t>
      </w:r>
    </w:p>
    <w:p>
      <w:pPr>
        <w:spacing w:line="500" w:lineRule="exact"/>
        <w:ind w:left="-340" w:right="-335"/>
        <w:jc w:val="center"/>
        <w:rPr>
          <w:rFonts w:eastAsia="方正小标宋_GBK"/>
          <w:b/>
          <w:sz w:val="32"/>
        </w:rPr>
      </w:pPr>
      <w:r>
        <w:rPr>
          <w:rFonts w:eastAsia="方正小标宋_GBK"/>
          <w:b/>
          <w:sz w:val="32"/>
        </w:rPr>
        <w:t>报名推荐表</w:t>
      </w:r>
    </w:p>
    <w:p>
      <w:pPr>
        <w:ind w:left="-360"/>
        <w:jc w:val="center"/>
      </w:pPr>
      <w:r>
        <w:t>（适用于普通高等院校应届毕业生）</w:t>
      </w:r>
    </w:p>
    <w:p>
      <w:pPr>
        <w:ind w:left="-360"/>
        <w:jc w:val="center"/>
      </w:pPr>
    </w:p>
    <w:p>
      <w:pPr>
        <w:ind w:left="-360" w:right="-334"/>
      </w:pPr>
      <w:r>
        <w:t>毕业院校（系）：                                           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t>性别</w:t>
            </w:r>
          </w:p>
        </w:tc>
        <w:tc>
          <w:tcPr>
            <w:tcW w:w="720" w:type="dxa"/>
            <w:tcBorders>
              <w:tl2br w:val="nil"/>
              <w:tr2bl w:val="nil"/>
            </w:tcBorders>
            <w:vAlign w:val="center"/>
          </w:tcPr>
          <w:p/>
        </w:tc>
        <w:tc>
          <w:tcPr>
            <w:tcW w:w="720" w:type="dxa"/>
            <w:tcBorders>
              <w:tl2br w:val="nil"/>
              <w:tr2bl w:val="nil"/>
            </w:tcBorders>
            <w:vAlign w:val="center"/>
          </w:tcPr>
          <w:p>
            <w:pPr>
              <w:jc w:val="center"/>
            </w:pPr>
            <w: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t>照</w:t>
            </w:r>
          </w:p>
          <w:p>
            <w:pPr>
              <w:jc w:val="center"/>
            </w:pPr>
          </w:p>
          <w:p>
            <w:pPr>
              <w:jc w:val="center"/>
            </w:pPr>
          </w:p>
          <w:p>
            <w:pPr>
              <w:jc w:val="center"/>
            </w:pPr>
            <w:r>
              <w:t>片</w:t>
            </w:r>
          </w:p>
        </w:tc>
      </w:tr>
      <w:tr>
        <w:trPr>
          <w:cantSplit/>
          <w:trHeight w:val="480"/>
        </w:trPr>
        <w:tc>
          <w:tcPr>
            <w:tcW w:w="720" w:type="dxa"/>
            <w:tcBorders>
              <w:tl2br w:val="nil"/>
              <w:tr2bl w:val="nil"/>
            </w:tcBorders>
            <w:vAlign w:val="center"/>
          </w:tcPr>
          <w:p>
            <w:pPr>
              <w:jc w:val="center"/>
            </w:pPr>
            <w: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t>奖</w:t>
            </w:r>
          </w:p>
          <w:p>
            <w:pPr>
              <w:jc w:val="center"/>
            </w:pPr>
            <w:r>
              <w:t>惩</w:t>
            </w:r>
          </w:p>
          <w:p>
            <w:pPr>
              <w:jc w:val="center"/>
            </w:pPr>
            <w:r>
              <w:t>情</w:t>
            </w:r>
          </w:p>
          <w:p>
            <w:pPr>
              <w:jc w:val="center"/>
            </w:pPr>
            <w: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t>个</w:t>
            </w:r>
          </w:p>
          <w:p>
            <w:pPr>
              <w:jc w:val="center"/>
            </w:pPr>
            <w:r>
              <w:t>人</w:t>
            </w:r>
          </w:p>
          <w:p>
            <w:pPr>
              <w:jc w:val="center"/>
            </w:pPr>
            <w:r>
              <w:t>简</w:t>
            </w:r>
          </w:p>
          <w:p>
            <w:pPr>
              <w:jc w:val="center"/>
            </w:pPr>
            <w: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t>家</w:t>
            </w:r>
          </w:p>
          <w:p>
            <w:pPr>
              <w:jc w:val="center"/>
            </w:pPr>
            <w:r>
              <w:t>庭</w:t>
            </w:r>
          </w:p>
          <w:p>
            <w:pPr>
              <w:jc w:val="center"/>
            </w:pPr>
            <w:r>
              <w:t>成</w:t>
            </w:r>
          </w:p>
          <w:p>
            <w:pPr>
              <w:jc w:val="center"/>
            </w:pPr>
            <w:r>
              <w:t>员</w:t>
            </w:r>
          </w:p>
          <w:p>
            <w:pPr>
              <w:jc w:val="center"/>
            </w:pPr>
            <w:r>
              <w:t>情</w:t>
            </w:r>
          </w:p>
          <w:p>
            <w:pPr>
              <w:jc w:val="center"/>
            </w:pPr>
            <w: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t>院、系党组织对学生在校期间德、智、体诸方面的综合评价：</w:t>
            </w:r>
          </w:p>
          <w:p/>
          <w:p/>
          <w:p/>
          <w:p/>
          <w:p/>
          <w:p/>
          <w:p/>
          <w:p/>
          <w:p/>
          <w:p/>
          <w:p/>
          <w:p/>
          <w:p>
            <w:r>
              <w:t xml:space="preserve">                                                       院、系党总支签章</w:t>
            </w:r>
          </w:p>
          <w:p>
            <w:r>
              <w:t xml:space="preserve">          负责人签字:                                  年   月   日</w:t>
            </w:r>
          </w:p>
          <w:p>
            <w:r>
              <w:t xml:space="preserve">                                              </w:t>
            </w:r>
          </w:p>
        </w:tc>
      </w:tr>
    </w:tbl>
    <w:p>
      <w:pPr>
        <w:rPr>
          <w:b/>
          <w:sz w:val="18"/>
        </w:rPr>
      </w:pPr>
    </w:p>
    <w:p>
      <w:pPr>
        <w:rPr>
          <w:b/>
          <w:sz w:val="18"/>
        </w:rPr>
      </w:pPr>
      <w:r>
        <w:rPr>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t>主要课程学习成绩</w:t>
            </w:r>
          </w:p>
        </w:tc>
      </w:tr>
      <w:tr>
        <w:trPr>
          <w:trHeight w:val="465"/>
        </w:trPr>
        <w:tc>
          <w:tcPr>
            <w:tcW w:w="3060" w:type="dxa"/>
            <w:gridSpan w:val="4"/>
            <w:tcBorders>
              <w:tl2br w:val="nil"/>
              <w:tr2bl w:val="nil"/>
            </w:tcBorders>
            <w:vAlign w:val="center"/>
          </w:tcPr>
          <w:p>
            <w:pPr>
              <w:jc w:val="center"/>
            </w:pPr>
            <w:r>
              <w:t>第一学年学习成绩</w:t>
            </w:r>
          </w:p>
        </w:tc>
        <w:tc>
          <w:tcPr>
            <w:tcW w:w="3240" w:type="dxa"/>
            <w:gridSpan w:val="3"/>
            <w:tcBorders>
              <w:tl2br w:val="nil"/>
              <w:tr2bl w:val="nil"/>
            </w:tcBorders>
            <w:vAlign w:val="center"/>
          </w:tcPr>
          <w:p>
            <w:pPr>
              <w:jc w:val="center"/>
            </w:pPr>
            <w:r>
              <w:t>第二学年学习成绩</w:t>
            </w:r>
          </w:p>
        </w:tc>
        <w:tc>
          <w:tcPr>
            <w:tcW w:w="3240" w:type="dxa"/>
            <w:gridSpan w:val="3"/>
            <w:tcBorders>
              <w:tl2br w:val="nil"/>
              <w:tr2bl w:val="nil"/>
            </w:tcBorders>
            <w:vAlign w:val="center"/>
          </w:tcPr>
          <w:p>
            <w:pPr>
              <w:jc w:val="center"/>
            </w:pPr>
            <w:r>
              <w:t>第三学年学习成绩</w:t>
            </w:r>
          </w:p>
        </w:tc>
      </w:tr>
      <w:tr>
        <w:trPr>
          <w:trHeight w:val="435"/>
        </w:trPr>
        <w:tc>
          <w:tcPr>
            <w:tcW w:w="1260" w:type="dxa"/>
            <w:gridSpan w:val="2"/>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pPr>
            <w:r>
              <w:t>下学期</w:t>
            </w:r>
          </w:p>
        </w:tc>
        <w:tc>
          <w:tcPr>
            <w:tcW w:w="1440" w:type="dxa"/>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pPr>
            <w:r>
              <w:t>下学期</w:t>
            </w:r>
          </w:p>
        </w:tc>
        <w:tc>
          <w:tcPr>
            <w:tcW w:w="1440" w:type="dxa"/>
            <w:tcBorders>
              <w:tl2br w:val="nil"/>
              <w:tr2bl w:val="nil"/>
            </w:tcBorders>
            <w:vAlign w:val="center"/>
          </w:tcPr>
          <w:p>
            <w:pPr>
              <w:jc w:val="center"/>
            </w:pPr>
            <w:r>
              <w:t>课程名称</w:t>
            </w:r>
          </w:p>
        </w:tc>
        <w:tc>
          <w:tcPr>
            <w:tcW w:w="900" w:type="dxa"/>
            <w:tcBorders>
              <w:tl2br w:val="nil"/>
              <w:tr2bl w:val="nil"/>
            </w:tcBorders>
            <w:vAlign w:val="center"/>
          </w:tcPr>
          <w:p>
            <w:pPr>
              <w:jc w:val="center"/>
            </w:pPr>
            <w:r>
              <w:t>上学期</w:t>
            </w:r>
          </w:p>
        </w:tc>
        <w:tc>
          <w:tcPr>
            <w:tcW w:w="900" w:type="dxa"/>
            <w:tcBorders>
              <w:tl2br w:val="nil"/>
              <w:tr2bl w:val="nil"/>
            </w:tcBorders>
            <w:vAlign w:val="center"/>
          </w:tcPr>
          <w:p>
            <w:pPr>
              <w:jc w:val="center"/>
              <w:rPr>
                <w:sz w:val="24"/>
              </w:rPr>
            </w:pPr>
            <w: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t xml:space="preserve">                                                          教务处盖章</w:t>
            </w:r>
          </w:p>
        </w:tc>
      </w:tr>
      <w:tr>
        <w:trPr>
          <w:trHeight w:val="1872"/>
        </w:trPr>
        <w:tc>
          <w:tcPr>
            <w:tcW w:w="1230" w:type="dxa"/>
            <w:tcBorders>
              <w:tl2br w:val="nil"/>
              <w:tr2bl w:val="nil"/>
            </w:tcBorders>
            <w:vAlign w:val="center"/>
          </w:tcPr>
          <w:p>
            <w:pPr>
              <w:jc w:val="center"/>
            </w:pPr>
            <w:r>
              <w:t>院</w:t>
            </w:r>
          </w:p>
          <w:p>
            <w:pPr>
              <w:jc w:val="center"/>
            </w:pPr>
            <w:r>
              <w:t>校</w:t>
            </w:r>
          </w:p>
          <w:p>
            <w:pPr>
              <w:jc w:val="center"/>
            </w:pPr>
            <w:r>
              <w:t>毕</w:t>
            </w:r>
          </w:p>
          <w:p>
            <w:pPr>
              <w:jc w:val="center"/>
            </w:pPr>
            <w:r>
              <w:t>分</w:t>
            </w:r>
          </w:p>
          <w:p>
            <w:pPr>
              <w:jc w:val="center"/>
            </w:pPr>
            <w:r>
              <w:t>办</w:t>
            </w:r>
          </w:p>
          <w:p>
            <w:pPr>
              <w:jc w:val="center"/>
            </w:pPr>
            <w:r>
              <w:t>意</w:t>
            </w:r>
          </w:p>
          <w:p>
            <w:pPr>
              <w:jc w:val="center"/>
              <w:rPr>
                <w:sz w:val="24"/>
              </w:rPr>
            </w:pPr>
            <w: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t>院校毕分办签章</w:t>
            </w:r>
          </w:p>
          <w:p>
            <w:pPr>
              <w:rPr>
                <w:sz w:val="24"/>
              </w:rPr>
            </w:pPr>
            <w:r>
              <w:t xml:space="preserve">       负责人签字:                                          年   月   日</w:t>
            </w:r>
          </w:p>
        </w:tc>
      </w:tr>
      <w:tr>
        <w:trPr>
          <w:trHeight w:val="581"/>
        </w:trPr>
        <w:tc>
          <w:tcPr>
            <w:tcW w:w="1230" w:type="dxa"/>
            <w:tcBorders>
              <w:tl2br w:val="nil"/>
              <w:tr2bl w:val="nil"/>
            </w:tcBorders>
            <w:vAlign w:val="center"/>
          </w:tcPr>
          <w:p>
            <w:pPr>
              <w:jc w:val="center"/>
            </w:pPr>
            <w:r>
              <w:t>备</w:t>
            </w:r>
          </w:p>
          <w:p>
            <w:pPr>
              <w:jc w:val="center"/>
              <w:rPr>
                <w:sz w:val="24"/>
              </w:rPr>
            </w:pPr>
            <w:r>
              <w:t>注</w:t>
            </w:r>
          </w:p>
        </w:tc>
        <w:tc>
          <w:tcPr>
            <w:tcW w:w="8310" w:type="dxa"/>
            <w:gridSpan w:val="9"/>
            <w:tcBorders>
              <w:tl2br w:val="nil"/>
              <w:tr2bl w:val="nil"/>
            </w:tcBorders>
          </w:tcPr>
          <w:p>
            <w:pPr>
              <w:rPr>
                <w:sz w:val="24"/>
              </w:rPr>
            </w:pPr>
          </w:p>
        </w:tc>
      </w:tr>
    </w:tbl>
    <w:p>
      <w:pPr>
        <w:rPr>
          <w:sz w:val="24"/>
        </w:rPr>
      </w:pPr>
    </w:p>
    <w:p>
      <w:pPr>
        <w:ind w:left="-540"/>
      </w:pPr>
      <w:r>
        <w:t>填表说明：</w:t>
      </w:r>
    </w:p>
    <w:p>
      <w:pPr>
        <w:numPr>
          <w:ilvl w:val="0"/>
          <w:numId w:val="1"/>
        </w:numPr>
      </w:pPr>
      <w:r>
        <w:t>请填表人实事求是的填写，以免影响正常录用工作，未经毕分办签章此表无效。</w:t>
      </w:r>
    </w:p>
    <w:p>
      <w:pPr>
        <w:numPr>
          <w:ilvl w:val="0"/>
          <w:numId w:val="1"/>
        </w:numPr>
      </w:pPr>
      <w:r>
        <w:t>“生源”指大学生上大学前户口所在的省、自治区、直辖市。</w:t>
      </w:r>
    </w:p>
    <w:p>
      <w:pPr>
        <w:numPr>
          <w:ilvl w:val="0"/>
          <w:numId w:val="1"/>
        </w:numPr>
        <w:tabs>
          <w:tab w:val="clear" w:pos="165"/>
          <w:tab w:val="left" w:pos="-180"/>
        </w:tabs>
      </w:pPr>
      <w:r>
        <w:t>“奖惩情况”包括考生大学期间的各种奖励或惩处。学习期间，如获奖励，请学生处审核并将奖状或证书影印件加盖公章后附上。</w:t>
      </w:r>
    </w:p>
    <w:p>
      <w:pPr>
        <w:numPr>
          <w:ilvl w:val="0"/>
          <w:numId w:val="1"/>
        </w:numPr>
        <w:tabs>
          <w:tab w:val="clear" w:pos="165"/>
          <w:tab w:val="left" w:pos="-180"/>
        </w:tabs>
      </w:pPr>
      <w: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附件4</w:t>
      </w:r>
    </w:p>
    <w:p>
      <w:pPr>
        <w:spacing w:line="500" w:lineRule="exact"/>
        <w:ind w:left="-340" w:right="-335"/>
        <w:jc w:val="center"/>
        <w:rPr>
          <w:rFonts w:eastAsia="方正小标宋_GBK"/>
          <w:b/>
          <w:sz w:val="32"/>
        </w:rPr>
      </w:pPr>
      <w:r>
        <w:rPr>
          <w:rFonts w:eastAsia="方正小标宋_GBK"/>
          <w:b/>
          <w:sz w:val="32"/>
        </w:rPr>
        <w:t>中央机关及其直属机构考试录用公务员</w:t>
      </w:r>
    </w:p>
    <w:p>
      <w:pPr>
        <w:spacing w:line="500" w:lineRule="exact"/>
        <w:ind w:left="-340" w:right="-335"/>
        <w:jc w:val="center"/>
        <w:rPr>
          <w:rFonts w:eastAsia="方正小标宋_GBK"/>
          <w:b/>
          <w:sz w:val="32"/>
        </w:rPr>
      </w:pPr>
      <w:r>
        <w:rPr>
          <w:rFonts w:eastAsia="方正小标宋_GBK"/>
          <w:b/>
          <w:sz w:val="32"/>
        </w:rPr>
        <w:t>报名推荐表</w:t>
      </w:r>
    </w:p>
    <w:p>
      <w:pPr>
        <w:ind w:left="-360"/>
        <w:jc w:val="center"/>
      </w:pPr>
      <w:r>
        <w:t>（适用于社会在职人员）</w:t>
      </w:r>
    </w:p>
    <w:p>
      <w:pPr>
        <w:ind w:left="-360" w:right="-334"/>
      </w:pPr>
    </w:p>
    <w:p>
      <w:pPr>
        <w:ind w:left="-360" w:right="-334"/>
      </w:pPr>
      <w: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t>性别</w:t>
            </w:r>
          </w:p>
        </w:tc>
        <w:tc>
          <w:tcPr>
            <w:tcW w:w="708" w:type="dxa"/>
            <w:tcBorders>
              <w:tl2br w:val="nil"/>
              <w:tr2bl w:val="nil"/>
            </w:tcBorders>
            <w:vAlign w:val="center"/>
          </w:tcPr>
          <w:p/>
        </w:tc>
        <w:tc>
          <w:tcPr>
            <w:tcW w:w="851" w:type="dxa"/>
            <w:tcBorders>
              <w:tl2br w:val="nil"/>
              <w:tr2bl w:val="nil"/>
            </w:tcBorders>
            <w:vAlign w:val="center"/>
          </w:tcPr>
          <w:p>
            <w:pPr>
              <w:jc w:val="center"/>
            </w:pPr>
            <w:r>
              <w:t>民族</w:t>
            </w:r>
          </w:p>
        </w:tc>
        <w:tc>
          <w:tcPr>
            <w:tcW w:w="709" w:type="dxa"/>
            <w:tcBorders>
              <w:tl2br w:val="nil"/>
              <w:tr2bl w:val="nil"/>
            </w:tcBorders>
            <w:vAlign w:val="center"/>
          </w:tcPr>
          <w:p/>
        </w:tc>
        <w:tc>
          <w:tcPr>
            <w:tcW w:w="1275" w:type="dxa"/>
            <w:tcBorders>
              <w:tl2br w:val="nil"/>
              <w:tr2bl w:val="nil"/>
            </w:tcBorders>
            <w:vAlign w:val="center"/>
          </w:tcPr>
          <w:p>
            <w:pPr>
              <w:jc w:val="center"/>
            </w:pPr>
            <w: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t>照</w:t>
            </w:r>
          </w:p>
          <w:p>
            <w:pPr>
              <w:jc w:val="center"/>
            </w:pPr>
          </w:p>
          <w:p>
            <w:pPr>
              <w:jc w:val="center"/>
            </w:pPr>
          </w:p>
          <w:p>
            <w:pPr>
              <w:jc w:val="center"/>
            </w:pPr>
            <w:r>
              <w:t>片</w:t>
            </w:r>
          </w:p>
        </w:tc>
      </w:tr>
      <w:tr>
        <w:trPr>
          <w:cantSplit/>
          <w:trHeight w:val="480"/>
        </w:trPr>
        <w:tc>
          <w:tcPr>
            <w:tcW w:w="720" w:type="dxa"/>
            <w:tcBorders>
              <w:tl2br w:val="nil"/>
              <w:tr2bl w:val="nil"/>
            </w:tcBorders>
            <w:vAlign w:val="center"/>
          </w:tcPr>
          <w:p>
            <w:pPr>
              <w:jc w:val="center"/>
            </w:pPr>
            <w: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t>工</w:t>
            </w:r>
          </w:p>
          <w:p>
            <w:pPr>
              <w:jc w:val="center"/>
            </w:pPr>
            <w:r>
              <w:t>作</w:t>
            </w:r>
          </w:p>
          <w:p>
            <w:pPr>
              <w:jc w:val="center"/>
            </w:pPr>
            <w:r>
              <w:t>经</w:t>
            </w:r>
          </w:p>
          <w:p>
            <w:pPr>
              <w:jc w:val="center"/>
            </w:pPr>
            <w: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t>所在单位党组织对考生在本单位工作期间思想、工作、学习、作风等方面的综合评价：</w:t>
            </w:r>
          </w:p>
          <w:p/>
          <w:p/>
          <w:p/>
          <w:p/>
          <w:p/>
          <w:p/>
          <w:p/>
          <w:p>
            <w:r>
              <w:t xml:space="preserve">                                                    所在单位党组织签章</w:t>
            </w:r>
          </w:p>
          <w:p>
            <w:r>
              <w:t xml:space="preserve">          负责人签字:                                  年   月   日</w:t>
            </w:r>
          </w:p>
          <w:p>
            <w:r>
              <w:t xml:space="preserve">                                              </w:t>
            </w:r>
          </w:p>
        </w:tc>
      </w:tr>
    </w:tbl>
    <w:p>
      <w:pPr>
        <w:rPr>
          <w:sz w:val="24"/>
        </w:rPr>
      </w:pPr>
    </w:p>
    <w:p>
      <w:pPr>
        <w:ind w:left="-540"/>
        <w:rPr>
          <w:rFonts w:eastAsia="仿宋_GB2312"/>
          <w:sz w:val="32"/>
          <w:szCs w:val="32"/>
          <w:shd w:val="clear" w:color="auto" w:fill="FFFFFF"/>
        </w:rPr>
      </w:pPr>
      <w: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roman"/>
    <w:pitch w:val="variable"/>
    <w:sig w:usb0="00000000" w:usb1="0000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pPr>
      <w:widowControl/>
      <w:spacing w:before="100" w:beforeAutospacing="1" w:after="100" w:afterAutospacing="1"/>
      <w:jc w:val="left"/>
    </w:pPr>
    <w:rPr>
      <w:rFonts w:ascii="宋体" w:eastAsia="宋体" w:cs="宋体"/>
      <w:kern w:val="0"/>
      <w:sz w:val="24"/>
      <w:szCs w:val="24"/>
      <w:lang w:val="en-US" w:eastAsia="zh-CN" w:bidi="ar-SA"/>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703</TotalTime>
  <Application>Yozo_Office</Application>
  <Pages>13</Pages>
  <Words>3869</Words>
  <Characters>5617</Characters>
  <Lines>778</Lines>
  <Paragraphs>395</Paragraphs>
  <CharactersWithSpaces>6378</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17</cp:revision>
  <cp:lastPrinted>2020-01-17T06:45:50Z</cp:lastPrinted>
  <dcterms:created xsi:type="dcterms:W3CDTF">2019-01-24T08:11:00Z</dcterms:created>
  <dcterms:modified xsi:type="dcterms:W3CDTF">2020-01-20T00:40:43Z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