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7C" w:rsidRPr="00DF2A7C" w:rsidRDefault="00DF2A7C" w:rsidP="00DF2A7C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2A7C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</w:rPr>
        <w:t>河南省地方金融监督管理局</w:t>
      </w:r>
      <w:r w:rsidRPr="00DF2A7C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2019年</w:t>
      </w:r>
    </w:p>
    <w:p w:rsidR="00DF2A7C" w:rsidRPr="00DF2A7C" w:rsidRDefault="00DF2A7C" w:rsidP="00DF2A7C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2A7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公开遴选公务员面试资格确认人员名单</w:t>
      </w:r>
    </w:p>
    <w:p w:rsidR="00DF2A7C" w:rsidRPr="00DF2A7C" w:rsidRDefault="00DF2A7C" w:rsidP="00DF2A7C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2A7C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902"/>
        <w:gridCol w:w="1416"/>
        <w:gridCol w:w="1104"/>
        <w:gridCol w:w="850"/>
        <w:gridCol w:w="1795"/>
        <w:gridCol w:w="1231"/>
      </w:tblGrid>
      <w:tr w:rsidR="00DF2A7C" w:rsidRPr="00DF2A7C">
        <w:trPr>
          <w:trHeight w:val="1009"/>
          <w:tblHeader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DF2A7C" w:rsidRPr="00DF2A7C" w:rsidRDefault="00DF2A7C" w:rsidP="00DF2A7C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河南省地方金融监督管理局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046001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马清源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91118057925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张艺超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91118057929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李佳佳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91118057928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41.5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91118057930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41.5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046002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高钰琼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齐鹏辉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余航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046003</w:t>
            </w:r>
          </w:p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宋立艳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王培可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潘奕霖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党士超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91118058101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王尚忠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牛彦涛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裴亚辉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黄世海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DF2A7C" w:rsidRPr="00DF2A7C">
        <w:trPr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刘冉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方正小标宋简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91118058011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7C" w:rsidRPr="00DF2A7C" w:rsidRDefault="00DF2A7C" w:rsidP="00DF2A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2A7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43.5</w:t>
            </w:r>
          </w:p>
        </w:tc>
      </w:tr>
    </w:tbl>
    <w:p w:rsidR="005679C1" w:rsidRPr="00DF2A7C" w:rsidRDefault="005679C1" w:rsidP="00DF2A7C">
      <w:pPr>
        <w:ind w:firstLineChars="0" w:firstLine="0"/>
      </w:pPr>
    </w:p>
    <w:sectPr w:rsidR="005679C1" w:rsidRPr="00DF2A7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1B6B5B"/>
    <w:rsid w:val="00241D83"/>
    <w:rsid w:val="002C0132"/>
    <w:rsid w:val="00346D88"/>
    <w:rsid w:val="00361C71"/>
    <w:rsid w:val="00524C8F"/>
    <w:rsid w:val="005679C1"/>
    <w:rsid w:val="005A5073"/>
    <w:rsid w:val="005B3ADF"/>
    <w:rsid w:val="00676EDC"/>
    <w:rsid w:val="0075430B"/>
    <w:rsid w:val="00793B48"/>
    <w:rsid w:val="00795AC6"/>
    <w:rsid w:val="007A0D36"/>
    <w:rsid w:val="007C2613"/>
    <w:rsid w:val="007C7F1D"/>
    <w:rsid w:val="00965185"/>
    <w:rsid w:val="009654FB"/>
    <w:rsid w:val="00AE69AD"/>
    <w:rsid w:val="00B86560"/>
    <w:rsid w:val="00C314F5"/>
    <w:rsid w:val="00C51DAB"/>
    <w:rsid w:val="00C5353B"/>
    <w:rsid w:val="00DA52F4"/>
    <w:rsid w:val="00DD1F6C"/>
    <w:rsid w:val="00DF2A7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2020-01-19T07:39:00Z</dcterms:created>
  <dcterms:modified xsi:type="dcterms:W3CDTF">2020-01-19T08:55:00Z</dcterms:modified>
</cp:coreProperties>
</file>