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600" w:lineRule="exact"/>
        <w:jc w:val="both"/>
        <w:rPr>
          <w:rFonts w:hint="eastAsia" w:ascii="黑体" w:hAnsi="黑体" w:eastAsia="黑体" w:cs="黑体"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  <w:lang w:val="en-US" w:eastAsia="zh-CN"/>
        </w:rPr>
        <w:t>5</w:t>
      </w:r>
    </w:p>
    <w:p>
      <w:pPr>
        <w:widowControl/>
        <w:spacing w:after="156" w:afterLines="50" w:line="600" w:lineRule="exact"/>
        <w:jc w:val="center"/>
        <w:rPr>
          <w:rFonts w:hint="eastAsia" w:eastAsia="方正小标宋简体"/>
          <w:color w:val="000000"/>
          <w:kern w:val="0"/>
          <w:szCs w:val="32"/>
          <w:lang w:eastAsia="zh-CN"/>
        </w:rPr>
      </w:pPr>
      <w:r>
        <w:rPr>
          <w:rFonts w:hint="eastAsia" w:eastAsia="方正小标宋简体"/>
          <w:bCs/>
          <w:color w:val="000000"/>
          <w:kern w:val="0"/>
          <w:sz w:val="44"/>
          <w:szCs w:val="44"/>
          <w:lang w:eastAsia="zh-CN"/>
        </w:rPr>
        <w:t>直接进入答辩评审</w:t>
      </w:r>
      <w:r>
        <w:rPr>
          <w:rFonts w:eastAsia="方正小标宋简体"/>
          <w:bCs/>
          <w:color w:val="000000"/>
          <w:kern w:val="0"/>
          <w:sz w:val="44"/>
          <w:szCs w:val="44"/>
        </w:rPr>
        <w:t>申请表</w:t>
      </w:r>
      <w:r>
        <w:rPr>
          <w:rFonts w:hint="eastAsia" w:eastAsia="方正小标宋简体"/>
          <w:bCs/>
          <w:color w:val="000000"/>
          <w:kern w:val="0"/>
          <w:sz w:val="44"/>
          <w:szCs w:val="44"/>
          <w:lang w:eastAsia="zh-CN"/>
        </w:rPr>
        <w:t>（特优及以上</w:t>
      </w:r>
      <w:bookmarkStart w:id="0" w:name="_GoBack"/>
      <w:bookmarkEnd w:id="0"/>
      <w:r>
        <w:rPr>
          <w:rFonts w:hint="eastAsia" w:eastAsia="方正小标宋简体"/>
          <w:bCs/>
          <w:color w:val="000000"/>
          <w:kern w:val="0"/>
          <w:sz w:val="44"/>
          <w:szCs w:val="44"/>
          <w:lang w:eastAsia="zh-CN"/>
        </w:rPr>
        <w:t>人才）</w:t>
      </w:r>
    </w:p>
    <w:tbl>
      <w:tblPr>
        <w:tblStyle w:val="3"/>
        <w:tblW w:w="895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9"/>
        <w:gridCol w:w="97"/>
        <w:gridCol w:w="1687"/>
        <w:gridCol w:w="823"/>
        <w:gridCol w:w="69"/>
        <w:gridCol w:w="264"/>
        <w:gridCol w:w="60"/>
        <w:gridCol w:w="1470"/>
        <w:gridCol w:w="25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0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84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团队带头人</w:t>
            </w:r>
          </w:p>
        </w:tc>
        <w:tc>
          <w:tcPr>
            <w:tcW w:w="25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37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带头人所获相当于特优及以上层次的荣誉名称</w:t>
            </w:r>
          </w:p>
        </w:tc>
        <w:tc>
          <w:tcPr>
            <w:tcW w:w="520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获得荣誉时间</w:t>
            </w:r>
          </w:p>
        </w:tc>
        <w:tc>
          <w:tcPr>
            <w:tcW w:w="178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86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获得荣誉时所在单位</w:t>
            </w:r>
          </w:p>
        </w:tc>
        <w:tc>
          <w:tcPr>
            <w:tcW w:w="252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555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8951" w:type="dxa"/>
            <w:gridSpan w:val="9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现申请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“创业鄞州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·精英引领计划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”直接进入答辩评审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，我们郑重承诺对申请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直接进入答辩评审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所填写的内容和所提交材料的真实性、准确性负责，并承担一切相关责任。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4635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firstLine="2520" w:firstLineChars="900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4316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80" w:firstLineChars="10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签名：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u w:val="none"/>
              </w:rPr>
              <w:t>申请人（团队带头人）</w:t>
            </w:r>
          </w:p>
          <w:p>
            <w:pPr>
              <w:spacing w:line="500" w:lineRule="exact"/>
              <w:ind w:firstLine="2380" w:firstLineChars="850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4959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已（拟）落户的镇（街道、园区）意见：</w:t>
            </w:r>
          </w:p>
        </w:tc>
        <w:tc>
          <w:tcPr>
            <w:tcW w:w="3992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审核人（盖章）：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6" w:hRule="atLeast"/>
          <w:jc w:val="center"/>
        </w:trPr>
        <w:tc>
          <w:tcPr>
            <w:tcW w:w="456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区人社局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意见：</w:t>
            </w:r>
          </w:p>
          <w:p>
            <w:pPr>
              <w:widowControl/>
              <w:ind w:firstLine="560" w:firstLineChars="20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审核人（盖章）：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     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年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日</w:t>
            </w:r>
          </w:p>
        </w:tc>
        <w:tc>
          <w:tcPr>
            <w:tcW w:w="4385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区委人才办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意见：</w:t>
            </w:r>
          </w:p>
          <w:p>
            <w:pPr>
              <w:widowControl/>
              <w:ind w:firstLine="980" w:firstLineChars="35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审核人（盖章）：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    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特优人才主要指：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1.国家“千人计划”“万人计划”专家；百千万人才工程国家级人选。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2.中国青年科技奖获得者；中国青年女科学家奖获得者；国家有突出贡献的中青年专家；国家杰出青年科学基金项目获得者。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国家实验室主任、副主任、学术委员会主任；国家重点实验室主任、学术委员会主任；国家工程实验室、国家工程（技术）研究中心、国家能源研发（实验）中心主任；国务院学科评议组召集人；国家科学技术一等奖（第2、3位完成人）、二等奖（第1完成人）获得者；中国专利金奖前2位完成人；中国标准创新贡献奖获得者（个人奖）；全国专业标准化技术委员会主任委员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4.长江学者；长江学者成就奖获得者；国医大师；全国名中医；吴阶平医学奖获得者；中华医学学会各专业委员会主任委员。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5.浙江省特级专家；浙江省“万人计划杰出人才”；浙江省科学技术重大贡献奖获得者；中科院“百人计划”A类人才；宁波市杰出人才。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6.世界知名大学校长、副校长；世界500强企业的二级公司或地区总部总经理。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7.其他相当于上述层次的特优人才。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262E4"/>
    <w:rsid w:val="0E2D147D"/>
    <w:rsid w:val="0ED64DEB"/>
    <w:rsid w:val="13614A21"/>
    <w:rsid w:val="151415D4"/>
    <w:rsid w:val="23231ADA"/>
    <w:rsid w:val="3F5C2CAB"/>
    <w:rsid w:val="5DEA3AC7"/>
    <w:rsid w:val="6DE22FA4"/>
    <w:rsid w:val="6E02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9" w:lineRule="exact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4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next w:val="1"/>
    <w:qFormat/>
    <w:uiPriority w:val="0"/>
    <w:pPr>
      <w:spacing w:line="579" w:lineRule="exact"/>
      <w:ind w:firstLine="720" w:firstLineChars="200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2018-12-31T02:53:00Z</dcterms:created>
  <dc:creator>振振</dc:creator>
  <cp:lastModifiedBy>huan</cp:lastModifiedBy>
  <cp:lastPrinted>2018-12-31T03:48:00Z</cp:lastPrinted>
  <dcterms:modified xsi:type="dcterms:W3CDTF">2019-12-27T07:25:06Z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