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napToGrid w:val="0"/>
        <w:spacing w:line="520" w:lineRule="exact"/>
        <w:jc w:val="center"/>
        <w:rPr>
          <w:rFonts w:hint="eastAsia" w:ascii="黑体" w:hAnsi="仿宋_GB2312" w:eastAsia="黑体"/>
          <w:sz w:val="32"/>
          <w:szCs w:val="28"/>
        </w:rPr>
      </w:pPr>
      <w:bookmarkStart w:id="0" w:name="_GoBack"/>
      <w:r>
        <w:rPr>
          <w:rFonts w:hint="eastAsia" w:ascii="黑体" w:hAnsi="仿宋_GB2312" w:eastAsia="黑体"/>
          <w:sz w:val="32"/>
          <w:szCs w:val="28"/>
        </w:rPr>
        <w:t>绍兴护士学校</w:t>
      </w:r>
    </w:p>
    <w:p>
      <w:pPr>
        <w:snapToGrid w:val="0"/>
        <w:spacing w:line="520" w:lineRule="exact"/>
        <w:jc w:val="center"/>
        <w:rPr>
          <w:rFonts w:hint="eastAsia" w:ascii="黑体" w:hAnsi="仿宋_GB2312" w:eastAsia="黑体"/>
          <w:sz w:val="32"/>
          <w:szCs w:val="28"/>
        </w:rPr>
      </w:pPr>
      <w:r>
        <w:rPr>
          <w:rFonts w:hint="eastAsia" w:ascii="黑体" w:hAnsi="仿宋_GB2312" w:eastAsia="黑体"/>
          <w:sz w:val="32"/>
          <w:szCs w:val="28"/>
        </w:rPr>
        <w:t>2020年公开招聘硕士研究生及以上学历毕业生计划表</w:t>
      </w:r>
    </w:p>
    <w:bookmarkEnd w:id="0"/>
    <w:p>
      <w:pPr>
        <w:adjustRightInd w:val="0"/>
        <w:snapToGrid w:val="0"/>
        <w:spacing w:line="300" w:lineRule="exact"/>
        <w:ind w:firstLine="480"/>
        <w:rPr>
          <w:rFonts w:hint="eastAsia" w:ascii="黑体" w:hAnsi="Times New Roman" w:eastAsia="黑体"/>
          <w:bCs/>
          <w:sz w:val="24"/>
        </w:rPr>
      </w:pPr>
    </w:p>
    <w:tbl>
      <w:tblPr>
        <w:tblStyle w:val="2"/>
        <w:tblW w:w="51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88"/>
        <w:gridCol w:w="1041"/>
        <w:gridCol w:w="1172"/>
        <w:gridCol w:w="2057"/>
        <w:gridCol w:w="217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招聘单位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招聘岗位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招聘人数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学历学位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ind w:firstLine="735" w:firstLineChars="350"/>
              <w:rPr>
                <w:rFonts w:ascii="Times New Roman"/>
              </w:rPr>
            </w:pPr>
            <w:r>
              <w:rPr>
                <w:rFonts w:ascii="Times New Roman"/>
              </w:rPr>
              <w:t>专业</w:t>
            </w:r>
          </w:p>
        </w:tc>
        <w:tc>
          <w:tcPr>
            <w:tcW w:w="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95" w:lineRule="atLeast"/>
              <w:jc w:val="center"/>
              <w:rPr>
                <w:rFonts w:ascii="Times New Roman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95" w:lineRule="atLeast"/>
              <w:ind w:firstLine="315" w:firstLineChars="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绍兴护士学校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教师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/>
              </w:rPr>
              <w:t>全日制普通高校</w:t>
            </w:r>
            <w:r>
              <w:rPr>
                <w:rFonts w:ascii="Times New Roman"/>
              </w:rPr>
              <w:t>硕士</w:t>
            </w:r>
            <w:r>
              <w:rPr>
                <w:rFonts w:hint="eastAsia" w:ascii="Times New Roman"/>
              </w:rPr>
              <w:t>研究生</w:t>
            </w:r>
            <w:r>
              <w:rPr>
                <w:rFonts w:ascii="Times New Roman"/>
              </w:rPr>
              <w:t>及以上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1．</w:t>
            </w:r>
            <w:r>
              <w:rPr>
                <w:rFonts w:ascii="Times New Roman"/>
              </w:rPr>
              <w:t>临床医学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2．</w:t>
            </w:r>
            <w:r>
              <w:rPr>
                <w:rFonts w:ascii="Times New Roman"/>
              </w:rPr>
              <w:t>护理学</w:t>
            </w:r>
            <w:r>
              <w:rPr>
                <w:rFonts w:hint="eastAsia" w:ascii="Times New Roman"/>
              </w:rPr>
              <w:t>（护理）</w:t>
            </w:r>
          </w:p>
          <w:p>
            <w:pPr>
              <w:pStyle w:val="4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3．</w:t>
            </w:r>
            <w:r>
              <w:rPr>
                <w:rFonts w:ascii="Times New Roman"/>
              </w:rPr>
              <w:t>中西医结合</w:t>
            </w:r>
            <w:r>
              <w:rPr>
                <w:rFonts w:hint="eastAsia" w:ascii="Times New Roman"/>
              </w:rPr>
              <w:t>基础（临床）</w:t>
            </w:r>
          </w:p>
          <w:p>
            <w:pPr>
              <w:pStyle w:val="4"/>
              <w:rPr>
                <w:color w:val="000000"/>
              </w:rPr>
            </w:pPr>
            <w:r>
              <w:rPr>
                <w:rFonts w:hint="eastAsia" w:ascii="Times New Roman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本科为全日制护理</w:t>
            </w: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</w:rPr>
              <w:t>，</w:t>
            </w:r>
            <w:r>
              <w:rPr>
                <w:rFonts w:ascii="Times New Roman" w:hAnsi="Times New Roman" w:cs="Times New Roman"/>
                <w:color w:val="000000"/>
              </w:rPr>
              <w:t>硕士为</w:t>
            </w:r>
            <w:r>
              <w:rPr>
                <w:rFonts w:hint="eastAsia" w:ascii="Times New Roman" w:hAnsi="Times New Roman" w:cs="Times New Roman"/>
                <w:color w:val="000000"/>
              </w:rPr>
              <w:t>公共卫生、</w:t>
            </w:r>
            <w:r>
              <w:rPr>
                <w:rFonts w:hint="eastAsia" w:ascii="宋体" w:hAnsi="宋体"/>
                <w:color w:val="000000"/>
              </w:rPr>
              <w:t>药学、中药学、药理学</w:t>
            </w:r>
            <w:r>
              <w:rPr>
                <w:rFonts w:ascii="Times New Roman" w:hAnsi="Times New Roman" w:cs="Times New Roman"/>
                <w:color w:val="000000"/>
              </w:rPr>
              <w:t>专业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/>
              </w:rPr>
            </w:pPr>
          </w:p>
        </w:tc>
        <w:tc>
          <w:tcPr>
            <w:tcW w:w="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/>
              </w:rPr>
            </w:pPr>
            <w:r>
              <w:rPr>
                <w:rFonts w:hint="eastAsia"/>
              </w:rPr>
              <w:t>取得执业医师资格证或执业护士资格证或教师资格证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2020-01-10T01:11:24Z</dcterms:created>
  <dc:creator>Administrator</dc:creator>
  <cp:lastModifiedBy>Administrator</cp:lastModifiedBy>
  <dcterms:modified xsi:type="dcterms:W3CDTF">2020-01-10T01:11:43Z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