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4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"/>
        <w:gridCol w:w="2504"/>
        <w:gridCol w:w="922"/>
        <w:gridCol w:w="4809"/>
      </w:tblGrid>
      <w:tr w:rsidR="00DA1567" w:rsidRPr="00DA1567" w:rsidTr="00DA1567">
        <w:trPr>
          <w:trHeight w:val="137"/>
          <w:tblCellSpacing w:w="0" w:type="dxa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7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宋体" w:eastAsia="宋体" w:hAnsi="宋体" w:cs="宋体" w:hint="eastAsia"/>
                <w:b/>
                <w:bCs/>
                <w:kern w:val="0"/>
                <w:sz w:val="38"/>
              </w:rPr>
              <w:t>2020年濮阳市人民医院研究生招录计划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岗位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专业及学历要求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ICU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重症医学、内科学研究生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急诊科医师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急救医学、内科学、外科学研究生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血液科医师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血液病学研究生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心内科医师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心血管病学研究生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肾内科医师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肾病学研究生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内分泌科医师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内分泌学研究生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消化内科医师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消化病学研究生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感染性疾病科医师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传染病学、呼吸病学、消化病学、</w:t>
            </w:r>
          </w:p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儿科学研究生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神经内科医师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神经病学研究生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风湿免疫科医师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风湿免疫学研究生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呼吸科医师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呼吸病学研究生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全科医学科医师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全科医学科研究生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肿瘤科医师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肿瘤病学研究生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放疗科医师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临床医学、肿瘤学、肿瘤放射治疗学研究生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麻醉科医师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麻醉学研究生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骨科医师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骨科学（显微外科、手外科方向）</w:t>
            </w:r>
          </w:p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妇产科医师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妇科、产科、生殖医学研究生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儿科医师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其中新生儿专业研究生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神经外科医师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神经外科学研究生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心脏外科医师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心脏外科研究生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普通外科学医师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普通外科学研究生（甲状腺外科或乳腺外科方向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人，肝胆外科、胃肠外科、肛肠外科方向各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人）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泌尿外科医师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泌尿外科研究生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烧伤整形科医师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整形外科研究生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皮肤科医师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皮肤科研究生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眼科医师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眼科学研究生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耳鼻喉科医师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耳鼻喉科研究生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心理学医师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医学心理学、精神病学研究生</w:t>
            </w:r>
          </w:p>
        </w:tc>
      </w:tr>
      <w:tr w:rsidR="00DA1567" w:rsidRPr="00DA1567" w:rsidTr="00DA1567">
        <w:trPr>
          <w:trHeight w:val="595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病理科医师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病理诊断专业研究生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病理科技师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病理技术、检验专业研究生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介入科医师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介入放射学研究生，神经介入方向优先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放射诊断（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DR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、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CT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）及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MRI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诊断医师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临床医学或医学影像专业研究生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PETCT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物理师、放射化学师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应用物理学专业医学物理方向研究生</w:t>
            </w:r>
          </w:p>
        </w:tc>
      </w:tr>
      <w:tr w:rsidR="00DA1567" w:rsidRPr="00DA1567" w:rsidTr="00DA1567">
        <w:trPr>
          <w:trHeight w:val="13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超声诊断医师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临床医学专业或医学影像专业研究生</w:t>
            </w:r>
          </w:p>
        </w:tc>
      </w:tr>
      <w:tr w:rsidR="00DA1567" w:rsidRPr="00DA1567" w:rsidTr="00DA1567">
        <w:trPr>
          <w:trHeight w:val="1190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心电诊断医师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内科学专业研究生，心内科专业优先</w:t>
            </w:r>
          </w:p>
        </w:tc>
      </w:tr>
      <w:tr w:rsidR="00DA1567" w:rsidRPr="00DA1567" w:rsidTr="00DA1567">
        <w:trPr>
          <w:trHeight w:val="4177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医院管理岗位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医务管理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人，要求医院管理学或临床医学研究生；病案管理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人，要求病案管理专业或卫生统计研究生；医院感染管理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人，要求公共卫生专业研究生。因现有人员性别结构因素，该三个岗位限男生。</w:t>
            </w:r>
          </w:p>
        </w:tc>
      </w:tr>
      <w:tr w:rsidR="00DA1567" w:rsidRPr="00DA1567" w:rsidTr="00DA1567">
        <w:trPr>
          <w:trHeight w:val="595"/>
          <w:tblCellSpacing w:w="0" w:type="dxa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567" w:rsidRPr="00DA1567" w:rsidRDefault="00DA1567" w:rsidP="00DA156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56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F5F85" w:rsidRPr="00DA1567" w:rsidRDefault="00DF5F85" w:rsidP="00DA1567">
      <w:pPr>
        <w:widowControl/>
        <w:shd w:val="clear" w:color="auto" w:fill="FFFFFF"/>
        <w:ind w:firstLineChars="0" w:firstLine="0"/>
        <w:jc w:val="left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</w:p>
    <w:sectPr w:rsidR="00DF5F85" w:rsidRPr="00DA156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9B8"/>
    <w:rsid w:val="000849B8"/>
    <w:rsid w:val="001E767B"/>
    <w:rsid w:val="006268CD"/>
    <w:rsid w:val="007A0D36"/>
    <w:rsid w:val="007C7F1D"/>
    <w:rsid w:val="00DA1567"/>
    <w:rsid w:val="00D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268CD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9B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268CD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Strong"/>
    <w:basedOn w:val="a0"/>
    <w:uiPriority w:val="22"/>
    <w:qFormat/>
    <w:rsid w:val="00626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74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2020-01-09T00:39:00Z</dcterms:created>
  <dcterms:modified xsi:type="dcterms:W3CDTF">2020-01-09T03:07:00Z</dcterms:modified>
</cp:coreProperties>
</file>