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04" w:type="dxa"/>
        <w:tblCellSpacing w:w="0" w:type="dxa"/>
        <w:tblInd w:w="12" w:type="dxa"/>
        <w:shd w:val="clear" w:color="auto" w:fill="FFFFFF"/>
        <w:tblCellMar>
          <w:left w:w="0" w:type="dxa"/>
          <w:right w:w="0" w:type="dxa"/>
        </w:tblCellMar>
        <w:tblLook w:val="04A0"/>
      </w:tblPr>
      <w:tblGrid>
        <w:gridCol w:w="8904"/>
      </w:tblGrid>
      <w:tr w:rsidR="00D07117" w:rsidRPr="00D07117" w:rsidTr="00D07117">
        <w:trPr>
          <w:trHeight w:val="924"/>
          <w:tblCellSpacing w:w="0" w:type="dxa"/>
        </w:trPr>
        <w:tc>
          <w:tcPr>
            <w:tcW w:w="16692" w:type="dxa"/>
            <w:tcBorders>
              <w:top w:val="nil"/>
              <w:left w:val="nil"/>
              <w:bottom w:val="single" w:sz="4" w:space="0" w:color="auto"/>
              <w:right w:val="nil"/>
            </w:tcBorders>
            <w:shd w:val="clear" w:color="auto" w:fill="auto"/>
            <w:vAlign w:val="center"/>
            <w:hideMark/>
          </w:tcPr>
          <w:p w:rsidR="00D07117" w:rsidRPr="00D07117" w:rsidRDefault="00D07117" w:rsidP="00D07117">
            <w:pPr>
              <w:widowControl/>
              <w:ind w:firstLineChars="0" w:firstLine="44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22"/>
              </w:rPr>
              <w:t>湖南医药学院2020年招聘计划表</w:t>
            </w:r>
          </w:p>
        </w:tc>
      </w:tr>
    </w:tbl>
    <w:tbl>
      <w:tblPr>
        <w:tblStyle w:val="a"/>
        <w:tblW w:w="8904" w:type="dxa"/>
        <w:tblCellSpacing w:w="0" w:type="dxa"/>
        <w:tblInd w:w="12" w:type="dxa"/>
        <w:shd w:val="clear" w:color="auto" w:fill="FFFFFF"/>
        <w:tblCellMar>
          <w:left w:w="0" w:type="dxa"/>
          <w:right w:w="0" w:type="dxa"/>
        </w:tblCellMar>
        <w:tblLook w:val="04A0"/>
      </w:tblPr>
      <w:tblGrid>
        <w:gridCol w:w="160"/>
        <w:gridCol w:w="160"/>
        <w:gridCol w:w="326"/>
        <w:gridCol w:w="283"/>
        <w:gridCol w:w="851"/>
        <w:gridCol w:w="1095"/>
        <w:gridCol w:w="1253"/>
        <w:gridCol w:w="1484"/>
        <w:gridCol w:w="1624"/>
        <w:gridCol w:w="1668"/>
      </w:tblGrid>
      <w:tr w:rsidR="00D07117" w:rsidRPr="00D07117" w:rsidTr="00D07117">
        <w:trPr>
          <w:trHeight w:val="480"/>
          <w:tblCellSpacing w:w="0"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序号</w:t>
            </w:r>
          </w:p>
        </w:tc>
        <w:tc>
          <w:tcPr>
            <w:tcW w:w="0" w:type="auto"/>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部门</w:t>
            </w: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岗位</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计划人数</w:t>
            </w:r>
          </w:p>
        </w:tc>
        <w:tc>
          <w:tcPr>
            <w:tcW w:w="3348" w:type="dxa"/>
            <w:gridSpan w:val="2"/>
            <w:tcBorders>
              <w:top w:val="nil"/>
              <w:left w:val="nil"/>
              <w:bottom w:val="single" w:sz="4" w:space="0" w:color="auto"/>
              <w:right w:val="single" w:sz="4" w:space="0" w:color="000000"/>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专业</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学历学位或职称</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其他条件</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备注</w:t>
            </w:r>
          </w:p>
        </w:tc>
        <w:tc>
          <w:tcPr>
            <w:tcW w:w="0" w:type="auto"/>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联系人及联系方式</w:t>
            </w:r>
          </w:p>
        </w:tc>
      </w:tr>
      <w:tr w:rsidR="00D07117" w:rsidRPr="00D07117" w:rsidTr="00D07117">
        <w:trPr>
          <w:trHeight w:val="480"/>
          <w:tblCellSpacing w:w="0" w:type="dxa"/>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医学院</w:t>
            </w: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3</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基础医学、临床医学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黄老师：</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0745-2854523</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13874426796</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蔡老师：</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0745-2381837</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18774569897</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p>
        </w:tc>
      </w:tr>
      <w:tr w:rsidR="00D07117" w:rsidRPr="00D07117" w:rsidTr="00D07117">
        <w:trPr>
          <w:trHeight w:val="528"/>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基础医学、临床医学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tcBorders>
              <w:top w:val="nil"/>
              <w:left w:val="nil"/>
              <w:bottom w:val="nil"/>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具有临床执业医师资格证。</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从事病理教学和临床病理诊断</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516"/>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内科学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具有临床执业医师资格证。</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从事诊断学教学及科研</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816"/>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实验教师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医学、理学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医学、生物学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硕士研究生或本科学历具有副高及以上职称</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年龄40岁以下。</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从事人体机能学实验教学科研、实验教学准备及实验室建设</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792"/>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理学（生物学）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遗传学、细胞生物学、生物化学与分子生物学、神经生物学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从事医学遗传学与细胞生物学的教学和科研工作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852"/>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医学（临床医学）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影像医学与核医学、临床医学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硕士研究生或博士研究生或本科学历具有副主任医师及以上</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年龄40岁以下。</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从事医学影像学、技术专业教学及科研工作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624"/>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理学、工学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物理学、电子科学与技术</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0" w:type="auto"/>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从事物理学或电子学教学及科研</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612"/>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医学（基础医学）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人体解剖和组织胚胎学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0" w:type="auto"/>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从事人体解剖学教学科研工作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912"/>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理学（生物学）、医学（基础医学）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生理学、细胞生物学、生物化学与分子生物学、病理学与病理生理学</w:t>
            </w:r>
          </w:p>
        </w:tc>
        <w:tc>
          <w:tcPr>
            <w:tcW w:w="0" w:type="auto"/>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tcBorders>
              <w:top w:val="nil"/>
              <w:left w:val="nil"/>
              <w:bottom w:val="nil"/>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年龄40岁以下。</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从事生理学教学和科研工作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660"/>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理学（生物学）、医学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生理学、基础医学、</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临床医学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第一学历为医学类本科，年龄30岁以下。</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从事生理学教学和科研工作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564"/>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实验教师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医学（基础医学）</w:t>
            </w:r>
          </w:p>
        </w:tc>
        <w:tc>
          <w:tcPr>
            <w:tcW w:w="187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人体解剖和组织胚胎学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硕士研究生</w:t>
            </w:r>
            <w:r w:rsidRPr="00D07117">
              <w:rPr>
                <w:rFonts w:asciiTheme="minorEastAsia" w:hAnsiTheme="minorEastAsia" w:cs="宋体" w:hint="eastAsia"/>
                <w:color w:val="000000"/>
                <w:kern w:val="0"/>
                <w:sz w:val="19"/>
                <w:szCs w:val="19"/>
              </w:rPr>
              <w:br/>
              <w:t> </w:t>
            </w:r>
            <w:r w:rsidRPr="00D07117">
              <w:rPr>
                <w:rFonts w:asciiTheme="minorEastAsia" w:hAnsiTheme="minorEastAsia" w:cs="FangSong_GB2312" w:hint="eastAsia"/>
                <w:color w:val="000000"/>
                <w:kern w:val="0"/>
                <w:sz w:val="19"/>
                <w:szCs w:val="19"/>
              </w:rPr>
              <w:t xml:space="preserve"> </w:t>
            </w:r>
            <w:r w:rsidRPr="00D07117">
              <w:rPr>
                <w:rFonts w:asciiTheme="minorEastAsia" w:hAnsiTheme="minorEastAsia" w:cs="宋体" w:hint="eastAsia"/>
                <w:color w:val="000000"/>
                <w:kern w:val="0"/>
                <w:sz w:val="19"/>
                <w:szCs w:val="19"/>
              </w:rPr>
              <w:t> </w:t>
            </w:r>
            <w:r w:rsidRPr="00D07117">
              <w:rPr>
                <w:rFonts w:asciiTheme="minorEastAsia" w:hAnsiTheme="minorEastAsia" w:cs="FangSong_GB2312" w:hint="eastAsia"/>
                <w:color w:val="000000"/>
                <w:kern w:val="0"/>
                <w:sz w:val="19"/>
                <w:szCs w:val="19"/>
              </w:rPr>
              <w:t xml:space="preserve"> </w:t>
            </w:r>
            <w:r w:rsidRPr="00D07117">
              <w:rPr>
                <w:rFonts w:asciiTheme="minorEastAsia" w:hAnsiTheme="minorEastAsia" w:cs="宋体" w:hint="eastAsia"/>
                <w:color w:val="000000"/>
                <w:kern w:val="0"/>
                <w:sz w:val="19"/>
                <w:szCs w:val="19"/>
              </w:rPr>
              <w:t>博士研究生</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从事组织胚胎学实验教学科研、实验教学管理及实验室建设工作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trHeight w:val="720"/>
          <w:tblCellSpacing w:w="0" w:type="dxa"/>
        </w:trPr>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医学（临床医学）</w:t>
            </w:r>
          </w:p>
        </w:tc>
        <w:tc>
          <w:tcPr>
            <w:tcW w:w="0" w:type="auto"/>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外科学</w:t>
            </w:r>
          </w:p>
        </w:tc>
        <w:tc>
          <w:tcPr>
            <w:tcW w:w="1968"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硕士研究生或博士研究生或本科学历具有副主任医师及以上</w:t>
            </w:r>
          </w:p>
        </w:tc>
        <w:tc>
          <w:tcPr>
            <w:tcW w:w="3252"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本科学历具有副主任医师及以上职称者年龄45岁以下。</w:t>
            </w:r>
          </w:p>
        </w:tc>
        <w:tc>
          <w:tcPr>
            <w:tcW w:w="3600" w:type="dxa"/>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从事外科学教学和科研工作</w:t>
            </w:r>
          </w:p>
        </w:tc>
        <w:tc>
          <w:tcPr>
            <w:tcW w:w="0" w:type="auto"/>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bl>
    <w:tbl>
      <w:tblPr>
        <w:tblW w:w="8904" w:type="dxa"/>
        <w:tblCellSpacing w:w="0" w:type="dxa"/>
        <w:tblInd w:w="12" w:type="dxa"/>
        <w:shd w:val="clear" w:color="auto" w:fill="FFFFFF"/>
        <w:tblCellMar>
          <w:left w:w="0" w:type="dxa"/>
          <w:right w:w="0" w:type="dxa"/>
        </w:tblCellMar>
        <w:tblLook w:val="04A0"/>
      </w:tblPr>
      <w:tblGrid>
        <w:gridCol w:w="8"/>
        <w:gridCol w:w="244"/>
        <w:gridCol w:w="9"/>
        <w:gridCol w:w="471"/>
        <w:gridCol w:w="9"/>
        <w:gridCol w:w="387"/>
        <w:gridCol w:w="10"/>
        <w:gridCol w:w="258"/>
        <w:gridCol w:w="9"/>
        <w:gridCol w:w="797"/>
        <w:gridCol w:w="9"/>
        <w:gridCol w:w="894"/>
        <w:gridCol w:w="9"/>
        <w:gridCol w:w="1062"/>
        <w:gridCol w:w="9"/>
        <w:gridCol w:w="1523"/>
        <w:gridCol w:w="8"/>
        <w:gridCol w:w="1469"/>
        <w:gridCol w:w="9"/>
        <w:gridCol w:w="1701"/>
        <w:gridCol w:w="9"/>
      </w:tblGrid>
      <w:tr w:rsidR="00D07117" w:rsidRPr="00D07117" w:rsidTr="00D07117">
        <w:trPr>
          <w:gridBefore w:val="1"/>
          <w:wBefore w:w="10" w:type="dxa"/>
          <w:trHeight w:val="1128"/>
          <w:tblCellSpacing w:w="0" w:type="dxa"/>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lastRenderedPageBreak/>
              <w:t>2</w:t>
            </w:r>
          </w:p>
        </w:tc>
        <w:tc>
          <w:tcPr>
            <w:tcW w:w="80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口腔医学院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3</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口腔医学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硕士研究生或博士研究生或副高及以上职称</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副高及以上职称者有本科及以上学历。</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高级职称者须45岁以下</w:t>
            </w: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易老师：0745-2373517</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13874418856</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章老师：15226450686</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3</w:t>
            </w:r>
          </w:p>
        </w:tc>
        <w:tc>
          <w:tcPr>
            <w:tcW w:w="8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药学院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医学（中药学）、医学（药学）、理学（化学）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中药学或药物化学或有机化学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nil"/>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从事《天然药物化学》或《中药化学》教学及科研</w:t>
            </w: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向老师：0745-2383243</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13974530558</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李老师：0745-2381210</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13874572607</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3</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医学、生物学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基础医学、药学、临床医学、生物学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第一学历为药学或临床医学或生物学。</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新型抗体药物及其智能运输系统湖南省重点实验室主要从事科研工作</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药物分析或中药学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9"/>
                <w:szCs w:val="19"/>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从事《药物分析》和《中药分析》教学及科研。</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中药学（含中药药剂）</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第一学历为药学或中药学或中医学。</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从事《中药炮制学》教学及科研</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医学（中药学）、理学（生物信息学）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中药学或生物信息学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从事《中药药理学》教学或网络药理学科研</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4</w:t>
            </w:r>
          </w:p>
        </w:tc>
        <w:tc>
          <w:tcPr>
            <w:tcW w:w="8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检验医学院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阳老师：0745-2381217</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15974029415</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xml:space="preserve">　翟老师：0745-2381837</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18942058029</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xml:space="preserve">　</w:t>
            </w:r>
            <w:r w:rsidRPr="00D07117">
              <w:rPr>
                <w:rFonts w:asciiTheme="minorEastAsia" w:hAnsiTheme="minorEastAsia" w:cs="宋体" w:hint="eastAsia"/>
                <w:color w:val="000000"/>
                <w:kern w:val="0"/>
                <w:sz w:val="14"/>
                <w:szCs w:val="14"/>
              </w:rPr>
              <w:br/>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xml:space="preserve">　</w:t>
            </w:r>
            <w:r w:rsidRPr="00D07117">
              <w:rPr>
                <w:rFonts w:asciiTheme="minorEastAsia" w:hAnsiTheme="minorEastAsia" w:cs="宋体" w:hint="eastAsia"/>
                <w:color w:val="FF0000"/>
                <w:kern w:val="0"/>
                <w:sz w:val="14"/>
                <w:szCs w:val="14"/>
              </w:rPr>
              <w:b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xml:space="preserve">　</w:t>
            </w:r>
            <w:r w:rsidRPr="00D07117">
              <w:rPr>
                <w:rFonts w:asciiTheme="minorEastAsia" w:hAnsiTheme="minorEastAsia" w:cs="宋体" w:hint="eastAsia"/>
                <w:color w:val="FF0000"/>
                <w:kern w:val="0"/>
                <w:sz w:val="14"/>
                <w:szCs w:val="14"/>
              </w:rPr>
              <w:b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xml:space="preserve">　</w:t>
            </w:r>
            <w:r w:rsidRPr="00D07117">
              <w:rPr>
                <w:rFonts w:asciiTheme="minorEastAsia" w:hAnsiTheme="minorEastAsia" w:cs="宋体" w:hint="eastAsia"/>
                <w:color w:val="FF0000"/>
                <w:kern w:val="0"/>
                <w:sz w:val="14"/>
                <w:szCs w:val="14"/>
              </w:rPr>
              <w:b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br/>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br/>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br/>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br/>
            </w:r>
            <w:r w:rsidRPr="00D07117">
              <w:rPr>
                <w:rFonts w:asciiTheme="minorEastAsia" w:hAnsiTheme="minorEastAsia" w:cs="宋体" w:hint="eastAsia"/>
                <w:color w:val="FF0000"/>
                <w:kern w:val="0"/>
                <w:sz w:val="14"/>
                <w:szCs w:val="14"/>
              </w:rPr>
              <w:t> </w:t>
            </w:r>
            <w:r w:rsidRPr="00D07117">
              <w:rPr>
                <w:rFonts w:asciiTheme="minorEastAsia" w:hAnsiTheme="minorEastAsia" w:cs="FangSong_GB2312" w:hint="eastAsia"/>
                <w:color w:val="FF0000"/>
                <w:kern w:val="0"/>
                <w:sz w:val="14"/>
                <w:szCs w:val="14"/>
              </w:rPr>
              <w:t xml:space="preserve"> </w:t>
            </w:r>
            <w:r w:rsidRPr="00D07117">
              <w:rPr>
                <w:rFonts w:asciiTheme="minorEastAsia" w:hAnsiTheme="minorEastAsia" w:cs="宋体" w:hint="eastAsia"/>
                <w:color w:val="FF0000"/>
                <w:kern w:val="0"/>
                <w:sz w:val="14"/>
                <w:szCs w:val="14"/>
              </w:rPr>
              <w:t> </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管理学（公共管理）</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社会医学与卫生事业管理</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本科为公共事业管理专业。</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960"/>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医学（公共卫生与预防医学）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公共卫生与预防医学/劳动卫生与环境卫生学/卫生毒理学/公共卫生/预防医学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本科为预防医学或临床医学或卫生检验与检疫专业。</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医学（公共卫生与预防医学）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营养与食品卫生学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本科为预防医学或食品卫生与营养学或临床医学或卫生检验与检疫专业。</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医学（临床医学、基础医学）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临床检验诊断学/免疫学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全日制硕士研究生或博士研究生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本科为全日制医学检验技术或</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卫生检验与检疫。</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实验教师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医学、理学（化学）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医学技术/分析化学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5</w:t>
            </w:r>
          </w:p>
        </w:tc>
        <w:tc>
          <w:tcPr>
            <w:tcW w:w="8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康复医学与保</w:t>
            </w:r>
            <w:r w:rsidRPr="00D07117">
              <w:rPr>
                <w:rFonts w:asciiTheme="minorEastAsia" w:hAnsiTheme="minorEastAsia" w:cs="宋体" w:hint="eastAsia"/>
                <w:color w:val="000000"/>
                <w:kern w:val="0"/>
                <w:sz w:val="14"/>
                <w:szCs w:val="14"/>
              </w:rPr>
              <w:lastRenderedPageBreak/>
              <w:t>健学院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lastRenderedPageBreak/>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陈老师：0745-2382695</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13787401712</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lastRenderedPageBreak/>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xml:space="preserve">　朱老师：0745-2383127</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15974037776</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实验员</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理学、医学技术类</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康复治疗学、听力与言语康复学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全日制本科学历、学士学位及以上学历学位</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教育学（体育学）、医学（临床医学）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运动人体科学、运动医学、康复医学与理疗学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公共卫生与预防医学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医学（中医学）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针灸推拿学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有执业医师资格证。</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有执业医师资格证。</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1308"/>
          <w:tblCellSpacing w:w="0" w:type="dxa"/>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6</w:t>
            </w:r>
          </w:p>
        </w:tc>
        <w:tc>
          <w:tcPr>
            <w:tcW w:w="80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护理学院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医学（护理学、基础医学、临床医学）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第一学历必须为本科护理学专业或临床医学专业。</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黄老师:0745-2382959</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13974587388</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彭老师:07452381910</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15874536608</w:t>
            </w:r>
          </w:p>
        </w:tc>
      </w:tr>
      <w:tr w:rsidR="00D07117" w:rsidRPr="00D07117" w:rsidTr="00D07117">
        <w:trPr>
          <w:gridBefore w:val="1"/>
          <w:wBefore w:w="10" w:type="dxa"/>
          <w:trHeight w:val="984"/>
          <w:tblCellSpacing w:w="0" w:type="dxa"/>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7</w:t>
            </w:r>
          </w:p>
        </w:tc>
        <w:tc>
          <w:tcPr>
            <w:tcW w:w="80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生物医学研究中心</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医学、理学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临床医学、基础医学、生物学或化学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第一学历为全日制本科临床医学或基础医学或生物学或化学专业。</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主要从事技术和研究工作</w:t>
            </w: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张老师:0745-2380023</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13907454708</w:t>
            </w: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8</w:t>
            </w:r>
          </w:p>
        </w:tc>
        <w:tc>
          <w:tcPr>
            <w:tcW w:w="8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民族医药研究中心（侗医药重点实验室）</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中药学/药学/中医学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0" w:type="auto"/>
            <w:gridSpan w:val="2"/>
            <w:tcBorders>
              <w:top w:val="nil"/>
              <w:left w:val="nil"/>
              <w:bottom w:val="nil"/>
              <w:right w:val="nil"/>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杨老师:0745- 2383126 13142129771</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马老师:0745- 2383126</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13277031783</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医学（药学）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药物化学/药理学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医学（药学）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药物分析学/生药学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9</w:t>
            </w:r>
          </w:p>
        </w:tc>
        <w:tc>
          <w:tcPr>
            <w:tcW w:w="8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医学人文与管理学院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管理学、经济学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管理学、经济学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曾老师:0745-2381585</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15807452388</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向老师:18607459992</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经济学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经济学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0" w:type="auto"/>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应用经济学</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教育学（心理学）</w:t>
            </w:r>
          </w:p>
        </w:tc>
        <w:tc>
          <w:tcPr>
            <w:tcW w:w="0" w:type="auto"/>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应用心理学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教育学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心理学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从事大学生心理健康教育工作</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lastRenderedPageBreak/>
              <w:t>10</w:t>
            </w:r>
          </w:p>
        </w:tc>
        <w:tc>
          <w:tcPr>
            <w:tcW w:w="8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国际教育学院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3</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文学（外国语言文学）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英语语言文学 、 外国语言学及应用语言学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nil"/>
              <w:right w:val="nil"/>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第一学历为全日制本科英语语言文学或全日制本科外国语言学及应用语言学。</w:t>
            </w:r>
          </w:p>
        </w:tc>
        <w:tc>
          <w:tcPr>
            <w:tcW w:w="360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大学英语教师岗</w:t>
            </w: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苏老师:0745-2381062</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13574578061</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向老师:0745-2380051</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13973071635</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文学（中国语言文学）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语言学及应用语言学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第一学历为全日制本科外国语言文学</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对外汉语教师岗</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11</w:t>
            </w:r>
          </w:p>
        </w:tc>
        <w:tc>
          <w:tcPr>
            <w:tcW w:w="8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计算机科学教学研究部</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理学（数学）、经济学（应用经济学）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数学或统计学专业</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0" w:type="auto"/>
            <w:gridSpan w:val="2"/>
            <w:tcBorders>
              <w:top w:val="nil"/>
              <w:left w:val="nil"/>
              <w:bottom w:val="nil"/>
              <w:right w:val="nil"/>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侯老师:0745-2381707</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13874580843</w:t>
            </w:r>
            <w:r w:rsidRPr="00D07117">
              <w:rPr>
                <w:rFonts w:asciiTheme="minorEastAsia" w:hAnsiTheme="minorEastAsia" w:cs="FangSong_GB2312" w:hint="eastAsia"/>
                <w:color w:val="000000"/>
                <w:kern w:val="0"/>
                <w:sz w:val="14"/>
                <w:szCs w:val="14"/>
              </w:rPr>
              <w:br/>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李老师:0745-2381950</w:t>
            </w:r>
            <w:r w:rsidRPr="00D07117">
              <w:rPr>
                <w:rFonts w:asciiTheme="minorEastAsia" w:hAnsiTheme="minorEastAsia" w:cs="宋体" w:hint="eastAsia"/>
                <w:color w:val="000000"/>
                <w:kern w:val="0"/>
                <w:sz w:val="14"/>
                <w:szCs w:val="14"/>
              </w:rPr>
              <w:br/>
              <w:t>18873219985</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工学（计算机科学与技术）</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计算机应用技术</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1428"/>
          <w:tblCellSpacing w:w="0" w:type="dxa"/>
        </w:trPr>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教师（文献检索)</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3</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管理学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图书馆、情报与档案管理</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李老师:0745-2381956</w:t>
            </w:r>
            <w:r w:rsidRPr="00D07117">
              <w:rPr>
                <w:rFonts w:asciiTheme="minorEastAsia" w:hAnsiTheme="minorEastAsia" w:cs="宋体" w:hint="eastAsia"/>
                <w:color w:val="000000"/>
                <w:kern w:val="0"/>
                <w:sz w:val="14"/>
                <w:szCs w:val="14"/>
              </w:rPr>
              <w:br/>
              <w:t>13973092139</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吕老师:0745-2382591</w:t>
            </w:r>
            <w:r w:rsidRPr="00D07117">
              <w:rPr>
                <w:rFonts w:asciiTheme="minorEastAsia" w:hAnsiTheme="minorEastAsia" w:cs="宋体" w:hint="eastAsia"/>
                <w:color w:val="000000"/>
                <w:kern w:val="0"/>
                <w:sz w:val="14"/>
                <w:szCs w:val="14"/>
              </w:rPr>
              <w:br/>
              <w:t>19974530087</w:t>
            </w: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12</w:t>
            </w:r>
          </w:p>
        </w:tc>
        <w:tc>
          <w:tcPr>
            <w:tcW w:w="8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体育教学研究部</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教育学（体育学）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体育教育训练学、体育人文社会学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nil"/>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第一学历为全日制本科，体育教育或运动训练专业，网球或羽毛球专项。</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从事网球、羽毛球的教学与科研工作</w:t>
            </w: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郑老师:13762939536</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唐老师:13874569276</w:t>
            </w:r>
          </w:p>
        </w:tc>
      </w:tr>
      <w:tr w:rsidR="00D07117" w:rsidRPr="00D07117" w:rsidTr="00D07117">
        <w:trPr>
          <w:gridBefore w:val="1"/>
          <w:wBefore w:w="10" w:type="dxa"/>
          <w:trHeight w:val="768"/>
          <w:tblCellSpacing w:w="0" w:type="dxa"/>
        </w:trPr>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auto"/>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民族传统体育学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第一学历为全日制本科，民族传统体育学专业，武术专项。</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从事武术、跆拳道、舞龙舞狮的教学与科研工作</w:t>
            </w: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768"/>
          <w:tblCellSpacing w:w="0" w:type="dxa"/>
        </w:trPr>
        <w:tc>
          <w:tcPr>
            <w:tcW w:w="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13</w:t>
            </w:r>
          </w:p>
        </w:tc>
        <w:tc>
          <w:tcPr>
            <w:tcW w:w="8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马克思主义学院</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2</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哲学、法学（政治学）、历史学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哲学、马克思主义理论、中国史</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曹老师:0745-2373783</w:t>
            </w:r>
            <w:r w:rsidRPr="00D07117">
              <w:rPr>
                <w:rFonts w:asciiTheme="minorEastAsia" w:hAnsiTheme="minorEastAsia" w:cs="宋体" w:hint="eastAsia"/>
                <w:color w:val="000000"/>
                <w:kern w:val="0"/>
                <w:sz w:val="14"/>
                <w:szCs w:val="14"/>
              </w:rPr>
              <w:br/>
              <w:t>15111595655</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吴老师:0745-2373515</w:t>
            </w:r>
            <w:r w:rsidRPr="00D07117">
              <w:rPr>
                <w:rFonts w:asciiTheme="minorEastAsia" w:hAnsiTheme="minorEastAsia" w:cs="宋体" w:hint="eastAsia"/>
                <w:color w:val="000000"/>
                <w:kern w:val="0"/>
                <w:sz w:val="14"/>
                <w:szCs w:val="14"/>
              </w:rPr>
              <w:br/>
              <w:t>18774551904</w:t>
            </w:r>
          </w:p>
        </w:tc>
      </w:tr>
      <w:tr w:rsidR="00D07117" w:rsidRPr="00D07117" w:rsidTr="00D07117">
        <w:trPr>
          <w:gridBefore w:val="1"/>
          <w:wBefore w:w="10" w:type="dxa"/>
          <w:trHeight w:val="564"/>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3</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哲学、法学（政治学）、历史学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哲学、马克思主义理论、中国史</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1224"/>
          <w:tblCellSpacing w:w="0" w:type="dxa"/>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14</w:t>
            </w:r>
          </w:p>
        </w:tc>
        <w:tc>
          <w:tcPr>
            <w:tcW w:w="80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学生工作部</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辅导员</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5</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哲学、医学、教育学、法学、文学、管理学、理学、工学、艺术学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哲学、医学、教育学、法学、文学、管理学、理学、工学、艺术学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博士研究生</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中共党员（含预备党员）。</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何老师:0745-2385042</w:t>
            </w:r>
            <w:r w:rsidRPr="00D07117">
              <w:rPr>
                <w:rFonts w:asciiTheme="minorEastAsia" w:hAnsiTheme="minorEastAsia" w:cs="宋体" w:hint="eastAsia"/>
                <w:color w:val="000000"/>
                <w:kern w:val="0"/>
                <w:sz w:val="14"/>
                <w:szCs w:val="14"/>
              </w:rPr>
              <w:br/>
              <w:t>15581581588</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杨老师:0745-2382747</w:t>
            </w:r>
            <w:r w:rsidRPr="00D07117">
              <w:rPr>
                <w:rFonts w:asciiTheme="minorEastAsia" w:hAnsiTheme="minorEastAsia" w:cs="宋体" w:hint="eastAsia"/>
                <w:color w:val="000000"/>
                <w:kern w:val="0"/>
                <w:sz w:val="14"/>
                <w:szCs w:val="14"/>
              </w:rPr>
              <w:br/>
              <w:t>15974011999</w:t>
            </w:r>
          </w:p>
        </w:tc>
      </w:tr>
      <w:tr w:rsidR="00D07117" w:rsidRPr="00D07117" w:rsidTr="00D07117">
        <w:trPr>
          <w:gridBefore w:val="1"/>
          <w:wBefore w:w="10" w:type="dxa"/>
          <w:trHeight w:val="960"/>
          <w:tblCellSpacing w:w="0" w:type="dxa"/>
        </w:trPr>
        <w:tc>
          <w:tcPr>
            <w:tcW w:w="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15</w:t>
            </w:r>
          </w:p>
        </w:tc>
        <w:tc>
          <w:tcPr>
            <w:tcW w:w="8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计划财务处</w:t>
            </w: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会计</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管理学（工商管理）、经济学（应用经济学）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会计学、财务管理、财政学、金融学、统计学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硕士研究生或博士研究生或中级及以上职称</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全国普招全日制本科学历,专业为会计学、财务管理、财政学、金融学、统计学。</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肖老师:0745-2385041</w:t>
            </w:r>
            <w:r w:rsidRPr="00D07117">
              <w:rPr>
                <w:rFonts w:asciiTheme="minorEastAsia" w:hAnsiTheme="minorEastAsia" w:cs="宋体" w:hint="eastAsia"/>
                <w:color w:val="000000"/>
                <w:kern w:val="0"/>
                <w:sz w:val="14"/>
                <w:szCs w:val="14"/>
              </w:rPr>
              <w:br/>
              <w:t>13907457640</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肖老师:0745-2380774</w:t>
            </w:r>
            <w:r w:rsidRPr="00D07117">
              <w:rPr>
                <w:rFonts w:asciiTheme="minorEastAsia" w:hAnsiTheme="minorEastAsia" w:cs="宋体" w:hint="eastAsia"/>
                <w:color w:val="000000"/>
                <w:kern w:val="0"/>
                <w:sz w:val="14"/>
                <w:szCs w:val="14"/>
              </w:rPr>
              <w:br/>
              <w:t>18774797966</w:t>
            </w:r>
          </w:p>
        </w:tc>
      </w:tr>
      <w:tr w:rsidR="00D07117" w:rsidRPr="00D07117" w:rsidTr="00D07117">
        <w:trPr>
          <w:gridBefore w:val="1"/>
          <w:wBefore w:w="10" w:type="dxa"/>
          <w:trHeight w:val="1068"/>
          <w:tblCellSpacing w:w="0" w:type="dxa"/>
        </w:trPr>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会计</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1</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管理学（工商管理）、经济学（应用经济学）</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会计学、财务管理、财政学、金融学、统计学</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本科学士学位</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全国普招全日制本科，25岁以下（1995年1月1日以后出生）。</w:t>
            </w: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0" w:type="auto"/>
            <w:gridSpan w:val="2"/>
            <w:vMerge/>
            <w:tcBorders>
              <w:top w:val="nil"/>
              <w:left w:val="single" w:sz="4" w:space="0" w:color="auto"/>
              <w:bottom w:val="single" w:sz="4" w:space="0" w:color="000000"/>
              <w:right w:val="single" w:sz="4" w:space="0" w:color="auto"/>
            </w:tcBorders>
            <w:shd w:val="clear" w:color="auto" w:fill="FFFFFF"/>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p>
        </w:tc>
      </w:tr>
      <w:tr w:rsidR="00D07117" w:rsidRPr="00D07117" w:rsidTr="00D07117">
        <w:trPr>
          <w:gridBefore w:val="1"/>
          <w:wBefore w:w="10" w:type="dxa"/>
          <w:trHeight w:val="1224"/>
          <w:tblCellSpacing w:w="0" w:type="dxa"/>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lastRenderedPageBreak/>
              <w:t>16</w:t>
            </w:r>
          </w:p>
        </w:tc>
        <w:tc>
          <w:tcPr>
            <w:tcW w:w="80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教师</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FF0000"/>
                <w:kern w:val="0"/>
                <w:sz w:val="14"/>
                <w:szCs w:val="14"/>
              </w:rPr>
              <w:t>8</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70C0"/>
                <w:kern w:val="0"/>
                <w:sz w:val="14"/>
                <w:szCs w:val="14"/>
              </w:rPr>
              <w:t>专业不限</w:t>
            </w: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专业不限</w:t>
            </w: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博士研究生或教授</w:t>
            </w: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蒲老师:0745-2380300</w:t>
            </w:r>
            <w:r w:rsidRPr="00D07117">
              <w:rPr>
                <w:rFonts w:asciiTheme="minorEastAsia" w:hAnsiTheme="minorEastAsia" w:cs="宋体" w:hint="eastAsia"/>
                <w:color w:val="000000"/>
                <w:kern w:val="0"/>
                <w:sz w:val="14"/>
                <w:szCs w:val="14"/>
              </w:rPr>
              <w:br/>
              <w:t>15115166228</w:t>
            </w:r>
            <w:r w:rsidRPr="00D07117">
              <w:rPr>
                <w:rFonts w:asciiTheme="minorEastAsia" w:hAnsiTheme="minorEastAsia" w:cs="宋体" w:hint="eastAsia"/>
                <w:color w:val="000000"/>
                <w:kern w:val="0"/>
                <w:sz w:val="14"/>
                <w:szCs w:val="14"/>
              </w:rPr>
              <w:b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 </w:t>
            </w:r>
            <w:r w:rsidRPr="00D07117">
              <w:rPr>
                <w:rFonts w:asciiTheme="minorEastAsia" w:hAnsiTheme="minorEastAsia" w:cs="FangSong_GB2312" w:hint="eastAsia"/>
                <w:color w:val="000000"/>
                <w:kern w:val="0"/>
                <w:sz w:val="14"/>
                <w:szCs w:val="14"/>
              </w:rPr>
              <w:t xml:space="preserve"> </w:t>
            </w:r>
            <w:r w:rsidRPr="00D07117">
              <w:rPr>
                <w:rFonts w:asciiTheme="minorEastAsia" w:hAnsiTheme="minorEastAsia" w:cs="宋体" w:hint="eastAsia"/>
                <w:color w:val="000000"/>
                <w:kern w:val="0"/>
                <w:sz w:val="14"/>
                <w:szCs w:val="14"/>
              </w:rPr>
              <w:t>杨老师:0745-2380474</w:t>
            </w:r>
            <w:r w:rsidRPr="00D07117">
              <w:rPr>
                <w:rFonts w:asciiTheme="minorEastAsia" w:hAnsiTheme="minorEastAsia" w:cs="宋体" w:hint="eastAsia"/>
                <w:color w:val="000000"/>
                <w:kern w:val="0"/>
                <w:sz w:val="14"/>
                <w:szCs w:val="14"/>
              </w:rPr>
              <w:br/>
              <w:t>13874529777</w:t>
            </w:r>
          </w:p>
        </w:tc>
      </w:tr>
      <w:tr w:rsidR="00D07117" w:rsidRPr="00D07117" w:rsidTr="00D07117">
        <w:trPr>
          <w:gridAfter w:val="1"/>
          <w:wAfter w:w="10" w:type="dxa"/>
          <w:trHeight w:val="768"/>
          <w:tblCellSpacing w:w="0" w:type="dxa"/>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80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合计</w:t>
            </w:r>
          </w:p>
        </w:tc>
        <w:tc>
          <w:tcPr>
            <w:tcW w:w="48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85</w:t>
            </w:r>
          </w:p>
        </w:tc>
        <w:tc>
          <w:tcPr>
            <w:tcW w:w="1476"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1968"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252"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3600"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p>
        </w:tc>
        <w:tc>
          <w:tcPr>
            <w:tcW w:w="2244" w:type="dxa"/>
            <w:gridSpan w:val="2"/>
            <w:tcBorders>
              <w:top w:val="nil"/>
              <w:left w:val="nil"/>
              <w:bottom w:val="single" w:sz="4" w:space="0" w:color="auto"/>
              <w:right w:val="single" w:sz="4" w:space="0" w:color="auto"/>
            </w:tcBorders>
            <w:shd w:val="clear" w:color="auto" w:fill="auto"/>
            <w:vAlign w:val="center"/>
            <w:hideMark/>
          </w:tcPr>
          <w:p w:rsidR="00D07117" w:rsidRPr="00D07117" w:rsidRDefault="00D07117" w:rsidP="00D07117">
            <w:pPr>
              <w:widowControl/>
              <w:ind w:firstLineChars="0" w:firstLine="0"/>
              <w:jc w:val="center"/>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邮箱:hnyyxyrsc@163.com</w:t>
            </w:r>
          </w:p>
        </w:tc>
      </w:tr>
      <w:tr w:rsidR="00D07117" w:rsidRPr="00D07117" w:rsidTr="00D07117">
        <w:trPr>
          <w:gridAfter w:val="1"/>
          <w:wAfter w:w="10" w:type="dxa"/>
          <w:trHeight w:val="900"/>
          <w:tblCellSpacing w:w="0" w:type="dxa"/>
        </w:trPr>
        <w:tc>
          <w:tcPr>
            <w:tcW w:w="16692" w:type="dxa"/>
            <w:gridSpan w:val="20"/>
            <w:tcBorders>
              <w:top w:val="single" w:sz="4" w:space="0" w:color="auto"/>
              <w:left w:val="nil"/>
              <w:bottom w:val="nil"/>
              <w:right w:val="nil"/>
            </w:tcBorders>
            <w:shd w:val="clear" w:color="auto" w:fill="auto"/>
            <w:vAlign w:val="center"/>
            <w:hideMark/>
          </w:tcPr>
          <w:p w:rsidR="00D07117" w:rsidRPr="00D07117" w:rsidRDefault="00D07117" w:rsidP="00D07117">
            <w:pPr>
              <w:widowControl/>
              <w:ind w:firstLineChars="0" w:firstLine="0"/>
              <w:jc w:val="left"/>
              <w:rPr>
                <w:rFonts w:asciiTheme="minorEastAsia" w:hAnsiTheme="minorEastAsia" w:cs="宋体"/>
                <w:color w:val="000000"/>
                <w:kern w:val="0"/>
                <w:sz w:val="17"/>
                <w:szCs w:val="17"/>
              </w:rPr>
            </w:pPr>
            <w:r w:rsidRPr="00D07117">
              <w:rPr>
                <w:rFonts w:asciiTheme="minorEastAsia" w:hAnsiTheme="minorEastAsia" w:cs="宋体" w:hint="eastAsia"/>
                <w:color w:val="000000"/>
                <w:kern w:val="0"/>
                <w:sz w:val="14"/>
                <w:szCs w:val="14"/>
              </w:rPr>
              <w:t>如无特殊标注，年龄要求：本科学士30岁以下（即1990年1月1日以后出生）；硕士35岁以下（即1985年1月1日以后出生）；博士45岁以下（即1975年1月1日以后出生）；中级职称35岁以下（即1985年1月1日以后出生）；副高职称40岁以下（即1980年1月1日以后出生）；正高职称  </w:t>
            </w:r>
            <w:r w:rsidRPr="00D07117">
              <w:rPr>
                <w:rFonts w:asciiTheme="minorEastAsia" w:hAnsiTheme="minorEastAsia" w:cs="FangSong_GB2312" w:hint="eastAsia"/>
                <w:color w:val="000000"/>
                <w:kern w:val="0"/>
                <w:sz w:val="14"/>
                <w:szCs w:val="14"/>
              </w:rPr>
              <w:t xml:space="preserve"> 50</w:t>
            </w:r>
            <w:r w:rsidRPr="00D07117">
              <w:rPr>
                <w:rFonts w:asciiTheme="minorEastAsia" w:hAnsiTheme="minorEastAsia" w:cs="宋体" w:hint="eastAsia"/>
                <w:color w:val="000000"/>
                <w:kern w:val="0"/>
                <w:sz w:val="14"/>
                <w:szCs w:val="14"/>
              </w:rPr>
              <w:t>岁以下（即1970年1月1日以后出生）。</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117"/>
    <w:rsid w:val="001E767B"/>
    <w:rsid w:val="007A0D36"/>
    <w:rsid w:val="007C7F1D"/>
    <w:rsid w:val="00D0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2020-01-09T02:53:00Z</dcterms:created>
  <dcterms:modified xsi:type="dcterms:W3CDTF">2020-01-09T02:53:00Z</dcterms:modified>
</cp:coreProperties>
</file>