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7548" w:type="dxa"/>
        <w:jc w:val="center"/>
        <w:tblCellMar>
          <w:left w:w="0" w:type="dxa"/>
          <w:right w:w="0" w:type="dxa"/>
        </w:tblCellMar>
        <w:tblLook w:val="04A0"/>
      </w:tblPr>
      <w:tblGrid>
        <w:gridCol w:w="1046"/>
        <w:gridCol w:w="548"/>
        <w:gridCol w:w="820"/>
        <w:gridCol w:w="1948"/>
        <w:gridCol w:w="1156"/>
        <w:gridCol w:w="1157"/>
        <w:gridCol w:w="873"/>
      </w:tblGrid>
      <w:tr w:rsidR="007E4614" w:rsidRPr="007E4614" w:rsidTr="007E4614">
        <w:trPr>
          <w:jc w:val="center"/>
        </w:trPr>
        <w:tc>
          <w:tcPr>
            <w:tcW w:w="943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郑大一附院2020年公开招聘工作人员（硕士）一览表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专业</w:t>
            </w: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br/>
              <w:t>编号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岗位</w:t>
            </w: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br/>
              <w:t>类别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小儿内科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心血管介入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内分泌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血液肿瘤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肾脏病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神经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呼吸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消化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急诊医学部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老年病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肿瘤学/神经病学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牙周病的病因及防治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视光/屈光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视光诊疗部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只限病理学，不含病理生理学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超声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trHeight w:val="542"/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放射介入科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麻醉与围术期医学部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麻醉学/重症医学/神经病学/精神医学/中西医结合专业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日间治疗</w:t>
            </w:r>
          </w:p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骨科/乳腺外科/胸外科/甲状腺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医学3D打印中心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医学影像处理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有医师资格证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</w:tbl>
    <w:tbl>
      <w:tblPr>
        <w:tblW w:w="7548" w:type="dxa"/>
        <w:jc w:val="center"/>
        <w:tblCellMar>
          <w:left w:w="0" w:type="dxa"/>
          <w:right w:w="0" w:type="dxa"/>
        </w:tblCellMar>
        <w:tblLook w:val="04A0"/>
      </w:tblPr>
      <w:tblGrid>
        <w:gridCol w:w="1046"/>
        <w:gridCol w:w="3"/>
        <w:gridCol w:w="521"/>
        <w:gridCol w:w="24"/>
        <w:gridCol w:w="798"/>
        <w:gridCol w:w="22"/>
        <w:gridCol w:w="1936"/>
        <w:gridCol w:w="12"/>
        <w:gridCol w:w="1148"/>
        <w:gridCol w:w="8"/>
        <w:gridCol w:w="1153"/>
        <w:gridCol w:w="4"/>
        <w:gridCol w:w="873"/>
      </w:tblGrid>
      <w:tr w:rsidR="007E4614" w:rsidRPr="007E4614" w:rsidTr="007E4614"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lastRenderedPageBreak/>
              <w:t>体检科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E-18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妇科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E-19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E-20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白内障/青光眼/眼底病变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E-21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全科医学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E-22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超声影像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有规培证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神经外科（神经功能)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F-6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血液病（血液肿瘤基础与临床/分子标记物筛选）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F-7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血液肿瘤精准诊断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耳鼻咽喉专业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F-11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鼻科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F-12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听力学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F-13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嗓音医学优先，从事咽喉头颈外科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磁共振科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F-16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生物工程/物理学/计算机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图像处理/脑功能/分子影像磁共振序列设计/影像组学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磁共振操作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</w:tbl>
    <w:tbl>
      <w:tblPr>
        <w:tblW w:w="7548" w:type="dxa"/>
        <w:jc w:val="center"/>
        <w:tblCellMar>
          <w:left w:w="0" w:type="dxa"/>
          <w:right w:w="0" w:type="dxa"/>
        </w:tblCellMar>
        <w:tblLook w:val="04A0"/>
      </w:tblPr>
      <w:tblGrid>
        <w:gridCol w:w="1072"/>
        <w:gridCol w:w="532"/>
        <w:gridCol w:w="832"/>
        <w:gridCol w:w="2006"/>
        <w:gridCol w:w="1126"/>
        <w:gridCol w:w="1085"/>
        <w:gridCol w:w="895"/>
      </w:tblGrid>
      <w:tr w:rsidR="007E4614" w:rsidRPr="007E4614" w:rsidTr="007E4614">
        <w:trPr>
          <w:jc w:val="center"/>
        </w:trPr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影像技术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药物化学/有机化学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药物合成/化学合成方向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614" w:rsidRPr="007E4614" w:rsidRDefault="007E4614" w:rsidP="007E461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生物医学工程/影像医学与核医学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大数据处理/生物医学仪器/医学信息系统/影像医学与核医学等方向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医学3D打印中心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质量智能控制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  <w:tr w:rsidR="007E4614" w:rsidRPr="007E4614" w:rsidTr="007E4614">
        <w:trPr>
          <w:jc w:val="center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河南省消化器官移植重点实验室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F-22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医学检验学/生物学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614" w:rsidRPr="007E4614" w:rsidRDefault="007E4614" w:rsidP="007E4614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7E461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医技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614"/>
    <w:rsid w:val="007A0D36"/>
    <w:rsid w:val="007C7F1D"/>
    <w:rsid w:val="007E4614"/>
    <w:rsid w:val="0097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1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2020-01-08T05:27:00Z</dcterms:created>
  <dcterms:modified xsi:type="dcterms:W3CDTF">2020-01-08T05:27:00Z</dcterms:modified>
</cp:coreProperties>
</file>