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60" w:beforeAutospacing="0" w:after="0" w:afterAutospacing="1" w:line="384" w:lineRule="atLeast"/>
        <w:ind w:left="0" w:right="0"/>
        <w:jc w:val="left"/>
        <w:rPr>
          <w:rFonts w:hint="default" w:ascii="仿宋_GB2312" w:hAnsi="仿宋_GB2312" w:eastAsia="仿宋_GB2312" w:cs="仿宋_GB2312"/>
          <w:b w:val="0"/>
          <w:bCs/>
          <w:color w:val="auto"/>
          <w:spacing w:val="3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30"/>
          <w:sz w:val="32"/>
          <w:szCs w:val="32"/>
          <w:lang w:val="en-US" w:eastAsia="zh-CN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60" w:beforeAutospacing="0" w:after="0" w:afterAutospacing="1" w:line="384" w:lineRule="atLeast"/>
        <w:ind w:left="0" w:right="0"/>
        <w:jc w:val="center"/>
        <w:rPr>
          <w:rFonts w:hint="eastAsia" w:ascii="华文中宋" w:hAnsi="华文中宋" w:eastAsia="华文中宋" w:cs="华文中宋"/>
          <w:b w:val="0"/>
          <w:bCs/>
          <w:color w:val="auto"/>
          <w:spacing w:val="30"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pacing w:val="30"/>
          <w:sz w:val="36"/>
          <w:szCs w:val="36"/>
        </w:rPr>
        <w:t>公安机关录用人民警察体能测评项目和标准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60" w:beforeAutospacing="0" w:after="0" w:afterAutospacing="1" w:line="384" w:lineRule="atLeast"/>
        <w:ind w:left="0" w:right="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pacing w:val="30"/>
          <w:sz w:val="36"/>
          <w:szCs w:val="36"/>
        </w:rPr>
        <w:t>（暂行）</w:t>
      </w:r>
    </w:p>
    <w:p>
      <w:pPr>
        <w:keepNext w:val="0"/>
        <w:keepLines w:val="0"/>
        <w:widowControl/>
        <w:suppressLineNumbers w:val="0"/>
        <w:adjustRightInd w:val="0"/>
        <w:spacing w:before="0" w:beforeAutospacing="0" w:after="0" w:afterAutospacing="0" w:line="560" w:lineRule="atLeast"/>
        <w:ind w:left="0" w:right="0" w:firstLine="63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（一）男子组</w:t>
      </w:r>
    </w:p>
    <w:tbl>
      <w:tblPr>
        <w:tblStyle w:val="5"/>
        <w:tblW w:w="0" w:type="auto"/>
        <w:tblInd w:w="108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2"/>
        <w:gridCol w:w="229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28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zh-CN" w:eastAsia="zh-CN" w:bidi="ar"/>
              </w:rPr>
              <w:t>项目</w:t>
            </w:r>
          </w:p>
        </w:tc>
        <w:tc>
          <w:tcPr>
            <w:tcW w:w="51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zh-CN" w:eastAsia="zh-CN" w:bidi="ar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28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zh-CN" w:eastAsia="zh-CN" w:bidi="ar"/>
              </w:rPr>
              <w:t>30岁（含）以下</w:t>
            </w:r>
          </w:p>
        </w:tc>
        <w:tc>
          <w:tcPr>
            <w:tcW w:w="2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zh-CN" w:eastAsia="zh-CN" w:bidi="ar"/>
              </w:rPr>
              <w:t>31岁（含）以上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zh-CN" w:eastAsia="zh-CN" w:bidi="ar"/>
              </w:rPr>
              <w:t>10米×4往返跑</w:t>
            </w:r>
          </w:p>
        </w:tc>
        <w:tc>
          <w:tcPr>
            <w:tcW w:w="2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zh-CN" w:eastAsia="zh-CN" w:bidi="ar"/>
              </w:rPr>
              <w:t>≤13″1</w:t>
            </w:r>
          </w:p>
        </w:tc>
        <w:tc>
          <w:tcPr>
            <w:tcW w:w="2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zh-CN" w:eastAsia="zh-CN" w:bidi="ar"/>
              </w:rPr>
              <w:t>≤13″4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zh-CN" w:eastAsia="zh-CN" w:bidi="ar"/>
              </w:rPr>
              <w:t>1000米跑</w:t>
            </w:r>
          </w:p>
        </w:tc>
        <w:tc>
          <w:tcPr>
            <w:tcW w:w="2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zh-CN" w:eastAsia="zh-CN" w:bidi="ar"/>
              </w:rPr>
              <w:t>≤4′25″</w:t>
            </w:r>
          </w:p>
        </w:tc>
        <w:tc>
          <w:tcPr>
            <w:tcW w:w="2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zh-CN" w:eastAsia="zh-CN" w:bidi="ar"/>
              </w:rPr>
              <w:t>≤4′35″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zh-CN" w:eastAsia="zh-CN" w:bidi="ar"/>
              </w:rPr>
              <w:t>纵跳摸高</w:t>
            </w:r>
          </w:p>
        </w:tc>
        <w:tc>
          <w:tcPr>
            <w:tcW w:w="51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zh-CN" w:eastAsia="zh-CN" w:bidi="ar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 w:bidi="ar"/>
              </w:rPr>
              <w:t>265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zh-CN" w:eastAsia="zh-CN" w:bidi="ar"/>
              </w:rPr>
              <w:t>厘米</w:t>
            </w:r>
          </w:p>
        </w:tc>
      </w:tr>
    </w:tbl>
    <w:p>
      <w:pPr>
        <w:keepNext w:val="0"/>
        <w:keepLines w:val="0"/>
        <w:widowControl/>
        <w:suppressLineNumbers w:val="0"/>
        <w:adjustRightInd w:val="0"/>
        <w:spacing w:before="0" w:beforeAutospacing="0" w:after="0" w:afterAutospacing="0" w:line="560" w:lineRule="atLeast"/>
        <w:ind w:left="0" w:right="0" w:firstLine="54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 </w:t>
      </w:r>
    </w:p>
    <w:p>
      <w:pPr>
        <w:keepNext w:val="0"/>
        <w:keepLines w:val="0"/>
        <w:widowControl/>
        <w:suppressLineNumbers w:val="0"/>
        <w:adjustRightInd w:val="0"/>
        <w:spacing w:before="0" w:beforeAutospacing="0" w:after="0" w:afterAutospacing="0" w:line="560" w:lineRule="atLeast"/>
        <w:ind w:left="0" w:right="0" w:firstLine="627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（二）女子组</w:t>
      </w:r>
    </w:p>
    <w:tbl>
      <w:tblPr>
        <w:tblStyle w:val="5"/>
        <w:tblW w:w="0" w:type="auto"/>
        <w:tblInd w:w="108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2809"/>
        <w:gridCol w:w="281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28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zh-CN" w:eastAsia="zh-CN" w:bidi="ar"/>
              </w:rPr>
              <w:t>项  目</w:t>
            </w:r>
          </w:p>
        </w:tc>
        <w:tc>
          <w:tcPr>
            <w:tcW w:w="56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zh-CN" w:eastAsia="zh-CN" w:bidi="ar"/>
              </w:rPr>
              <w:t>标  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28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zh-CN" w:eastAsia="zh-CN" w:bidi="ar"/>
              </w:rPr>
              <w:t>30岁（含）以下</w:t>
            </w:r>
          </w:p>
        </w:tc>
        <w:tc>
          <w:tcPr>
            <w:tcW w:w="2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zh-CN" w:eastAsia="zh-CN" w:bidi="ar"/>
              </w:rPr>
              <w:t>31岁（含）以上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zh-CN" w:eastAsia="zh-CN" w:bidi="ar"/>
              </w:rPr>
              <w:t>10米X4往返跑</w:t>
            </w:r>
          </w:p>
        </w:tc>
        <w:tc>
          <w:tcPr>
            <w:tcW w:w="2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zh-CN" w:eastAsia="zh-CN" w:bidi="ar"/>
              </w:rPr>
              <w:t>≤14″1</w:t>
            </w:r>
          </w:p>
        </w:tc>
        <w:tc>
          <w:tcPr>
            <w:tcW w:w="2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zh-CN" w:eastAsia="zh-CN" w:bidi="ar"/>
              </w:rPr>
              <w:t>≤14″4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zh-CN" w:eastAsia="zh-CN" w:bidi="ar"/>
              </w:rPr>
              <w:t>800米跑</w:t>
            </w:r>
          </w:p>
        </w:tc>
        <w:tc>
          <w:tcPr>
            <w:tcW w:w="2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zh-CN" w:eastAsia="zh-CN" w:bidi="ar"/>
              </w:rPr>
              <w:t>≤4′20″</w:t>
            </w:r>
          </w:p>
        </w:tc>
        <w:tc>
          <w:tcPr>
            <w:tcW w:w="2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zh-CN" w:eastAsia="zh-CN" w:bidi="ar"/>
              </w:rPr>
              <w:t>≤4′30″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zh-CN" w:eastAsia="zh-CN" w:bidi="ar"/>
              </w:rPr>
              <w:t>纵跳摸高</w:t>
            </w:r>
          </w:p>
        </w:tc>
        <w:tc>
          <w:tcPr>
            <w:tcW w:w="56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zh-CN" w:eastAsia="zh-CN" w:bidi="ar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 w:bidi="ar"/>
              </w:rPr>
              <w:t>230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zh-CN" w:eastAsia="zh-CN" w:bidi="ar"/>
              </w:rPr>
              <w:t>厘米</w:t>
            </w:r>
          </w:p>
        </w:tc>
      </w:tr>
    </w:tbl>
    <w:p>
      <w:pPr>
        <w:keepNext w:val="0"/>
        <w:keepLines w:val="0"/>
        <w:widowControl/>
        <w:suppressLineNumbers w:val="0"/>
        <w:adjustRightInd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b/>
          <w:color w:val="3F3F3F"/>
          <w:kern w:val="0"/>
          <w:sz w:val="32"/>
          <w:szCs w:val="32"/>
          <w:lang w:val="zh-CN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b/>
          <w:color w:val="3F3F3F"/>
          <w:kern w:val="0"/>
          <w:sz w:val="32"/>
          <w:szCs w:val="32"/>
          <w:lang w:val="zh-CN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8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b/>
          <w:color w:val="3F3F3F"/>
          <w:kern w:val="0"/>
          <w:sz w:val="32"/>
          <w:szCs w:val="32"/>
          <w:lang w:val="zh-CN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8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b/>
          <w:color w:val="3F3F3F"/>
          <w:kern w:val="0"/>
          <w:sz w:val="32"/>
          <w:szCs w:val="32"/>
          <w:lang w:val="zh-CN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华文中宋" w:hAnsi="华文中宋" w:eastAsia="华文中宋" w:cs="华文中宋"/>
          <w:b w:val="0"/>
          <w:bCs/>
          <w:color w:val="3F3F3F"/>
          <w:kern w:val="0"/>
          <w:sz w:val="36"/>
          <w:szCs w:val="36"/>
          <w:lang w:val="zh-CN" w:eastAsia="zh-CN" w:bidi="ar"/>
        </w:rPr>
        <w:t>公安机关录用人民警察体能测评实施规则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2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一、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米×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往返跑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场地器材：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米长的直线跑道若干，在跑道的两端线（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S1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和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S2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）外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30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厘米处各划一条线（图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）。木块（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厘米×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厘米）每道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块，其中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块放在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S2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线外的横线上，一块放在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S1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线外的横线上。秒表若干块，使用前应进行校正。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测试方法：受测试者用站立式起跑，听到发令后从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S1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线外起跑，当跑到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S2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线前面，用一只手拿起一木块随即往回跑，跑到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S1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线前时交换木块，再跑回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S2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交换另一木块，最后持木块冲出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S1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线，记录跑完全程的时间。记录以秒为单位，取一位小数，第二位小数非“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0”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时则进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注意事项：当受测者取放木块时，脚不要越过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S1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和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S2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线。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 xml:space="preserve"> </w:t>
      </w:r>
    </w:p>
    <w:tbl>
      <w:tblPr>
        <w:tblStyle w:val="5"/>
        <w:tblW w:w="0" w:type="auto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893"/>
        <w:gridCol w:w="73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21"/>
                <w:szCs w:val="21"/>
                <w:lang w:val="en-US" w:eastAsia="zh-CN" w:bidi="ar"/>
              </w:rPr>
              <w:t>S1</w:t>
            </w:r>
          </w:p>
        </w:tc>
        <w:tc>
          <w:tcPr>
            <w:tcW w:w="289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21"/>
                <w:szCs w:val="21"/>
                <w:lang w:val="zh-CN" w:eastAsia="zh-CN" w:bidi="ar"/>
              </w:rPr>
              <w:t>　</w:t>
            </w:r>
          </w:p>
        </w:tc>
        <w:tc>
          <w:tcPr>
            <w:tcW w:w="737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21"/>
                <w:szCs w:val="21"/>
                <w:lang w:val="en-US" w:eastAsia="zh-CN" w:bidi="ar"/>
              </w:rPr>
              <w:t xml:space="preserve">  S2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21"/>
                <w:szCs w:val="21"/>
                <w:lang w:val="zh-CN" w:eastAsia="zh-CN" w:bidi="ar"/>
              </w:rPr>
              <w:t>　</w:t>
            </w:r>
          </w:p>
        </w:tc>
        <w:tc>
          <w:tcPr>
            <w:tcW w:w="289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21"/>
                <w:szCs w:val="21"/>
                <w:lang w:val="zh-CN" w:eastAsia="zh-CN" w:bidi="ar"/>
              </w:rPr>
              <w:t>　</w:t>
            </w:r>
          </w:p>
        </w:tc>
        <w:tc>
          <w:tcPr>
            <w:tcW w:w="737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21"/>
                <w:szCs w:val="21"/>
                <w:lang w:val="zh-CN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21"/>
                <w:szCs w:val="21"/>
                <w:lang w:val="zh-CN" w:eastAsia="zh-CN" w:bidi="ar"/>
              </w:rPr>
              <w:t>　</w:t>
            </w:r>
          </w:p>
        </w:tc>
        <w:tc>
          <w:tcPr>
            <w:tcW w:w="289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21"/>
                <w:szCs w:val="21"/>
                <w:lang w:val="zh-CN" w:eastAsia="zh-CN" w:bidi="ar"/>
              </w:rPr>
              <w:t>　</w:t>
            </w:r>
            <w:bookmarkStart w:id="0" w:name="_GoBack"/>
            <w:bookmarkEnd w:id="0"/>
          </w:p>
        </w:tc>
        <w:tc>
          <w:tcPr>
            <w:tcW w:w="737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21"/>
                <w:szCs w:val="21"/>
                <w:lang w:val="zh-CN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21"/>
                <w:szCs w:val="21"/>
                <w:lang w:val="zh-CN" w:eastAsia="zh-CN" w:bidi="ar"/>
              </w:rPr>
              <w:t>　</w:t>
            </w:r>
          </w:p>
        </w:tc>
        <w:tc>
          <w:tcPr>
            <w:tcW w:w="289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21"/>
                <w:szCs w:val="21"/>
                <w:lang w:val="zh-CN" w:eastAsia="zh-CN" w:bidi="ar"/>
              </w:rPr>
              <w:t>　</w:t>
            </w:r>
          </w:p>
        </w:tc>
        <w:tc>
          <w:tcPr>
            <w:tcW w:w="737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21"/>
                <w:szCs w:val="21"/>
                <w:lang w:val="zh-CN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21"/>
                <w:szCs w:val="21"/>
                <w:lang w:val="zh-CN" w:eastAsia="zh-CN" w:bidi="ar"/>
              </w:rPr>
              <w:t>　</w:t>
            </w:r>
          </w:p>
        </w:tc>
        <w:tc>
          <w:tcPr>
            <w:tcW w:w="289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21"/>
                <w:szCs w:val="21"/>
                <w:lang w:val="zh-CN" w:eastAsia="zh-CN" w:bidi="ar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21"/>
                <w:szCs w:val="21"/>
                <w:lang w:val="en-US" w:eastAsia="zh-CN" w:bidi="ar"/>
              </w:rPr>
              <w:t>←→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21"/>
                <w:szCs w:val="21"/>
                <w:lang w:val="zh-CN" w:eastAsia="zh-CN" w:bidi="ar"/>
              </w:rPr>
              <w:t>　</w:t>
            </w:r>
          </w:p>
        </w:tc>
        <w:tc>
          <w:tcPr>
            <w:tcW w:w="2893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21"/>
                <w:szCs w:val="21"/>
                <w:lang w:val="en-US" w:eastAsia="zh-CN" w:bidi="ar"/>
              </w:rPr>
              <w:t xml:space="preserve">     ←  10m  →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21"/>
                <w:szCs w:val="21"/>
                <w:lang w:val="en-US" w:eastAsia="zh-CN" w:bidi="ar"/>
              </w:rPr>
              <w:t>30cm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图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二、男子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1000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米跑、女子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800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米跑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场地器材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：400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米田径跑道。地面平坦，地质不限。秒表若干块，使用前应进行校正。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测试方法：受测者分组测，每组不得少于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人，用站立式起跑。当听到口令或哨音后开始起跑。当受测者到达终点时停表，终点记录员负责登记每人成绩，登记成绩以分、秒为单位，不计小数。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20" w:lineRule="exact"/>
        <w:ind w:left="0" w:right="0" w:firstLine="6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三、纵跳摸高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20" w:lineRule="exact"/>
        <w:ind w:left="0" w:right="0" w:firstLine="6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场地要求：通常在室内场地测试。如选择室外场地测试，需在天气状况许可的情况下进行，当天平均气温应在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15~35摄氏度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之间，无太阳直射、风力不超过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20" w:lineRule="exact"/>
        <w:ind w:left="0" w:right="0" w:firstLine="6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482" w:beforeAutospacing="0" w:after="1200" w:afterAutospacing="0"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3F3F3F"/>
          <w:sz w:val="32"/>
          <w:szCs w:val="32"/>
          <w:lang w:val="zh-CN" w:eastAsia="zh-CN" w:bidi="ar"/>
        </w:rPr>
      </w:pPr>
      <w:r>
        <w:rPr>
          <w:rFonts w:hint="eastAsia" w:ascii="仿宋_GB2312" w:hAnsi="仿宋_GB2312" w:eastAsia="仿宋_GB2312" w:cs="仿宋_GB2312"/>
          <w:color w:val="3F3F3F"/>
          <w:sz w:val="32"/>
          <w:szCs w:val="32"/>
          <w:lang w:val="zh-CN" w:eastAsia="zh-CN" w:bidi="ar"/>
        </w:rPr>
        <w:t>注意事项：（</w:t>
      </w:r>
      <w:r>
        <w:rPr>
          <w:rFonts w:hint="eastAsia" w:ascii="仿宋_GB2312" w:hAnsi="仿宋_GB2312" w:eastAsia="仿宋_GB2312" w:cs="仿宋_GB2312"/>
          <w:color w:val="3F3F3F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3F3F3F"/>
          <w:sz w:val="32"/>
          <w:szCs w:val="32"/>
          <w:lang w:val="zh-CN" w:eastAsia="zh-CN" w:bidi="ar"/>
        </w:rPr>
        <w:t>）起跳时，受测者双腿不能移动或有垫步动作；（</w:t>
      </w:r>
      <w:r>
        <w:rPr>
          <w:rFonts w:hint="eastAsia" w:ascii="仿宋_GB2312" w:hAnsi="仿宋_GB2312" w:eastAsia="仿宋_GB2312" w:cs="仿宋_GB2312"/>
          <w:color w:val="3F3F3F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3F3F3F"/>
          <w:sz w:val="32"/>
          <w:szCs w:val="32"/>
          <w:lang w:val="zh-CN" w:eastAsia="zh-CN" w:bidi="ar"/>
        </w:rPr>
        <w:t>）受测者指甲不得超过指尖</w:t>
      </w:r>
      <w:r>
        <w:rPr>
          <w:rFonts w:hint="eastAsia" w:ascii="仿宋_GB2312" w:hAnsi="仿宋_GB2312" w:eastAsia="仿宋_GB2312" w:cs="仿宋_GB2312"/>
          <w:color w:val="3F3F3F"/>
          <w:sz w:val="32"/>
          <w:szCs w:val="32"/>
          <w:lang w:val="en-US" w:eastAsia="zh-CN" w:bidi="ar"/>
        </w:rPr>
        <w:t>0.3</w:t>
      </w:r>
      <w:r>
        <w:rPr>
          <w:rFonts w:hint="eastAsia" w:ascii="仿宋_GB2312" w:hAnsi="仿宋_GB2312" w:eastAsia="仿宋_GB2312" w:cs="仿宋_GB2312"/>
          <w:color w:val="3F3F3F"/>
          <w:sz w:val="32"/>
          <w:szCs w:val="32"/>
          <w:lang w:val="zh-CN" w:eastAsia="zh-CN" w:bidi="ar"/>
        </w:rPr>
        <w:t>厘米；（</w:t>
      </w:r>
      <w:r>
        <w:rPr>
          <w:rFonts w:hint="eastAsia" w:ascii="仿宋_GB2312" w:hAnsi="仿宋_GB2312" w:eastAsia="仿宋_GB2312" w:cs="仿宋_GB2312"/>
          <w:color w:val="3F3F3F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3F3F3F"/>
          <w:sz w:val="32"/>
          <w:szCs w:val="32"/>
          <w:lang w:val="zh-CN" w:eastAsia="zh-CN" w:bidi="ar"/>
        </w:rPr>
        <w:t>）受测者徒手触摸，不得带手套等其他物品；（</w:t>
      </w:r>
      <w:r>
        <w:rPr>
          <w:rFonts w:hint="eastAsia" w:ascii="仿宋_GB2312" w:hAnsi="仿宋_GB2312" w:eastAsia="仿宋_GB2312" w:cs="仿宋_GB2312"/>
          <w:color w:val="3F3F3F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3F3F3F"/>
          <w:sz w:val="32"/>
          <w:szCs w:val="32"/>
          <w:lang w:val="zh-CN" w:eastAsia="zh-CN" w:bidi="ar"/>
        </w:rPr>
        <w:t>）受测者统一采用赤脚（可穿袜子）起跳，起跳处铺垫不超过</w:t>
      </w:r>
      <w:r>
        <w:rPr>
          <w:rFonts w:hint="eastAsia" w:ascii="仿宋_GB2312" w:hAnsi="仿宋_GB2312" w:eastAsia="仿宋_GB2312" w:cs="仿宋_GB2312"/>
          <w:color w:val="3F3F3F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3F3F3F"/>
          <w:sz w:val="32"/>
          <w:szCs w:val="32"/>
          <w:lang w:val="zh-CN" w:eastAsia="zh-CN" w:bidi="ar"/>
        </w:rPr>
        <w:t>厘米的硬质无弹性垫子。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482" w:beforeAutospacing="0" w:after="1200" w:afterAutospacing="0" w:line="520" w:lineRule="exact"/>
        <w:ind w:right="0"/>
        <w:textAlignment w:val="auto"/>
        <w:rPr>
          <w:rFonts w:hint="eastAsia" w:ascii="仿宋_GB2312" w:hAnsi="仿宋_GB2312" w:eastAsia="仿宋_GB2312" w:cs="仿宋_GB2312"/>
          <w:color w:val="3F3F3F"/>
          <w:sz w:val="32"/>
          <w:szCs w:val="32"/>
          <w:lang w:val="zh-CN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30"/>
          <w:sz w:val="28"/>
          <w:szCs w:val="28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28"/>
          <w:szCs w:val="28"/>
          <w:lang w:val="en-US" w:eastAsia="zh-CN"/>
        </w:rPr>
        <w:t>来源：国家公务员局官网http://www.scs.gov.cn/ksly/lnksly/201409/t20140902_1759.html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30"/>
          <w:sz w:val="28"/>
          <w:szCs w:val="28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F2210"/>
    <w:rsid w:val="214E7929"/>
    <w:rsid w:val="297E37FF"/>
    <w:rsid w:val="58BC4995"/>
    <w:rsid w:val="5A1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464646"/>
      <w:u w:val="none"/>
    </w:rPr>
  </w:style>
  <w:style w:type="character" w:styleId="8">
    <w:name w:val="Hyperlink"/>
    <w:basedOn w:val="6"/>
    <w:uiPriority w:val="0"/>
    <w:rPr>
      <w:color w:val="46464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2020-01-05T02:59:00Z</dcterms:created>
  <dc:creator>李国华</dc:creator>
  <cp:lastModifiedBy>李国华</cp:lastModifiedBy>
  <cp:lastPrinted>2020-01-05T03:20:45Z</cp:lastPrinted>
  <dcterms:modified xsi:type="dcterms:W3CDTF">2020-01-05T05:37:03Z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