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b/>
          <w:color w:val="000000"/>
          <w:szCs w:val="32"/>
        </w:rPr>
      </w:pPr>
      <w:r>
        <w:rPr>
          <w:rFonts w:eastAsia="方正黑体_GBK"/>
          <w:b/>
          <w:color w:val="000000"/>
          <w:szCs w:val="32"/>
        </w:rPr>
        <w:t>附件1</w:t>
      </w:r>
      <w:r>
        <w:rPr>
          <w:rFonts w:hint="eastAsia" w:eastAsia="方正黑体_GBK"/>
          <w:b/>
          <w:color w:val="000000"/>
          <w:szCs w:val="32"/>
          <w:lang w:eastAsia="zh-CN"/>
        </w:rPr>
        <w:t>：</w:t>
      </w:r>
    </w:p>
    <w:p>
      <w:pPr>
        <w:spacing w:line="560" w:lineRule="exact"/>
        <w:ind w:firstLine="20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南充市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市属事业单位2019年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岗位和条件要求一览表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806" w:tblpY="826"/>
        <w:tblOverlap w:val="never"/>
        <w:tblW w:w="151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919"/>
        <w:gridCol w:w="630"/>
        <w:gridCol w:w="2783"/>
        <w:gridCol w:w="1140"/>
        <w:gridCol w:w="2220"/>
        <w:gridCol w:w="3045"/>
        <w:gridCol w:w="1710"/>
        <w:gridCol w:w="8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       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人数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考调对象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及范围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        (学位)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专业条件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考试科目及顺序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南充市妇幼保健计划生育服务中心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1.面向全省县级及以上卫生事业单位在编在岗满2年及以上的卫生技术人员（计算工作年限和年龄的截止时间为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2019年12月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2.见公告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本科：麻醉学、临床医学                  研究生：麻醉学         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1、40周岁及以下（1979年12月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日以后出生）；                                       2、具备麻醉医师执业资格；                3、具备麻醉中级及其以上技术职称,且从事麻醉医师临床工作。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1.《卫生公共基础》笔试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南充市妇幼保健计划生育服务中心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1.面向全省县级及以上卫生事业单位在编在岗满2年及以上的卫生技术人员（计算工作年限和年龄的截止时间为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2019年12月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2.见公告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本科：医学影像、临床医学（超声诊断方向）         研究生：影像医学与核医学        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1、40周岁及以下（1979年12月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日以后出生）；                       2、具备超声医师执业资格；                3、具备超声中级及其以上技术职称,且从事超声医师临床工作。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1.《卫生公共基础》笔试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南充市妇幼保健计划生育服务中心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1.面向全省县级及以上卫生事业单位在编在岗满2年及以上的卫生技术人员（计算工作年限和年龄的截止时间为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2019年12月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2.见公告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本科：临床医学、儿科医学                  研究生：儿科学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1、40周岁及以下（1979年12月</w:t>
            </w:r>
            <w:r>
              <w:rPr>
                <w:rFonts w:hint="eastAsia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日以后出生）；                       2、具备儿科医师执业资格；                3、具备儿科中级中级及其以上技术职称,且从事儿科医师临床工作。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1.《卫生公共基础》笔试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eastAsia="方正黑体_GBK"/>
          <w:b/>
          <w:color w:val="000000"/>
          <w:szCs w:val="32"/>
          <w:lang w:eastAsia="zh-CN"/>
        </w:rPr>
      </w:pPr>
      <w:r>
        <w:rPr>
          <w:rFonts w:eastAsia="方正黑体_GBK"/>
          <w:b/>
          <w:color w:val="000000"/>
          <w:szCs w:val="32"/>
        </w:rPr>
        <w:t>附件</w:t>
      </w:r>
      <w:r>
        <w:rPr>
          <w:rFonts w:hint="eastAsia" w:eastAsia="方正黑体_GBK"/>
          <w:b/>
          <w:color w:val="000000"/>
          <w:szCs w:val="32"/>
          <w:lang w:val="en-US" w:eastAsia="zh-CN"/>
        </w:rPr>
        <w:t>2：</w:t>
      </w:r>
    </w:p>
    <w:p>
      <w:pPr>
        <w:snapToGrid w:val="0"/>
        <w:spacing w:line="0" w:lineRule="atLeast"/>
        <w:jc w:val="center"/>
        <w:rPr>
          <w:rFonts w:hAnsi="方正小标宋_GBK" w:eastAsia="方正小标宋_GBK"/>
          <w:sz w:val="44"/>
          <w:szCs w:val="44"/>
        </w:rPr>
      </w:pPr>
    </w:p>
    <w:p>
      <w:pPr>
        <w:snapToGrid w:val="0"/>
        <w:spacing w:line="0" w:lineRule="atLeast"/>
        <w:jc w:val="center"/>
        <w:rPr>
          <w:rFonts w:eastAsia="方正仿宋简体"/>
          <w:b/>
          <w:color w:val="000000"/>
          <w:szCs w:val="32"/>
        </w:rPr>
      </w:pPr>
      <w:r>
        <w:rPr>
          <w:rFonts w:hAnsi="方正小标宋_GBK" w:eastAsia="方正小标宋_GBK"/>
          <w:sz w:val="44"/>
          <w:szCs w:val="44"/>
        </w:rPr>
        <w:t>南充市</w:t>
      </w:r>
      <w:r>
        <w:rPr>
          <w:rFonts w:hint="eastAsia" w:hAnsi="方正小标宋_GBK" w:eastAsia="方正小标宋_GBK"/>
          <w:sz w:val="44"/>
          <w:szCs w:val="44"/>
          <w:lang w:val="en-US" w:eastAsia="zh-CN"/>
        </w:rPr>
        <w:t>市属事业单位2019年</w:t>
      </w:r>
      <w:r>
        <w:rPr>
          <w:rFonts w:hAnsi="方正小标宋_GBK" w:eastAsia="方正小标宋_GBK"/>
          <w:sz w:val="44"/>
          <w:szCs w:val="44"/>
        </w:rPr>
        <w:t>公开考调事业单位基本情况一览表</w:t>
      </w:r>
    </w:p>
    <w:tbl>
      <w:tblPr>
        <w:tblStyle w:val="5"/>
        <w:tblpPr w:leftFromText="180" w:rightFromText="180" w:vertAnchor="text" w:horzAnchor="page" w:tblpX="1781" w:tblpY="1128"/>
        <w:tblOverlap w:val="never"/>
        <w:tblW w:w="130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260"/>
        <w:gridCol w:w="1680"/>
        <w:gridCol w:w="1530"/>
        <w:gridCol w:w="70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主要职能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南充市妇幼保健计划生育服务中心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公益一类卫生事业单位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南充市顺庆区清泉寺南路101号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0817—2167607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为全市妇女、儿童提供医疗、保健和计划生育指导服务。主要开展了妇产科、儿科、妇女保健、儿童保健、新生儿疾病筛査、计划生育指导等业务。</w:t>
            </w:r>
          </w:p>
        </w:tc>
      </w:tr>
    </w:tbl>
    <w:p>
      <w:pPr>
        <w:spacing w:line="560" w:lineRule="exact"/>
        <w:rPr>
          <w:rFonts w:eastAsia="方正仿宋简体"/>
          <w:b/>
          <w:color w:val="000000"/>
          <w:szCs w:val="32"/>
        </w:rPr>
        <w:sectPr>
          <w:footerReference r:id="rId3" w:type="default"/>
          <w:pgSz w:w="16840" w:h="11907" w:orient="landscape"/>
          <w:pgMar w:top="1531" w:right="2098" w:bottom="1531" w:left="1984" w:header="851" w:footer="1588" w:gutter="0"/>
          <w:cols w:space="720" w:num="1"/>
          <w:docGrid w:type="linesAndChars" w:linePitch="597" w:charSpace="-849"/>
        </w:sectPr>
      </w:pPr>
    </w:p>
    <w:p>
      <w:pPr>
        <w:shd w:val="clear" w:color="auto" w:fill="FFFFFF"/>
        <w:spacing w:line="560" w:lineRule="exact"/>
        <w:jc w:val="left"/>
        <w:rPr>
          <w:rFonts w:hint="eastAsia" w:eastAsia="方正黑体_GBK"/>
          <w:b/>
          <w:kern w:val="0"/>
          <w:szCs w:val="32"/>
          <w:shd w:val="clear" w:color="auto" w:fill="FFFFFF"/>
          <w:lang w:eastAsia="zh-CN" w:bidi="ar"/>
        </w:rPr>
      </w:pPr>
      <w:r>
        <w:rPr>
          <w:rFonts w:eastAsia="方正黑体_GBK"/>
          <w:b/>
          <w:kern w:val="0"/>
          <w:szCs w:val="32"/>
          <w:shd w:val="clear" w:color="auto" w:fill="FFFFFF"/>
          <w:lang w:bidi="ar"/>
        </w:rPr>
        <w:t>附件</w:t>
      </w:r>
      <w:r>
        <w:rPr>
          <w:rFonts w:hint="eastAsia" w:eastAsia="方正黑体_GBK"/>
          <w:b/>
          <w:kern w:val="0"/>
          <w:szCs w:val="32"/>
          <w:shd w:val="clear" w:color="auto" w:fill="FFFFFF"/>
          <w:lang w:val="en-US" w:eastAsia="zh-CN" w:bidi="ar"/>
        </w:rPr>
        <w:t>3：</w:t>
      </w:r>
    </w:p>
    <w:p>
      <w:pPr>
        <w:snapToGrid w:val="0"/>
        <w:spacing w:line="0" w:lineRule="atLeast"/>
        <w:jc w:val="center"/>
        <w:rPr>
          <w:rFonts w:hint="eastAsia" w:hAnsi="方正小标宋_GBK" w:eastAsia="方正小标宋_GBK"/>
          <w:b/>
          <w:bCs/>
          <w:sz w:val="44"/>
          <w:szCs w:val="44"/>
          <w:lang w:val="en-US" w:eastAsia="zh-CN"/>
        </w:rPr>
      </w:pPr>
      <w:r>
        <w:rPr>
          <w:rFonts w:hint="eastAsia" w:hAnsi="方正小标宋_GBK" w:eastAsia="方正小标宋_GBK"/>
          <w:b/>
          <w:bCs/>
          <w:sz w:val="44"/>
          <w:szCs w:val="44"/>
          <w:lang w:val="en-US" w:eastAsia="zh-CN"/>
        </w:rPr>
        <w:t>南充市市属事业单位2019年公开考调工作 人员报名表</w:t>
      </w:r>
    </w:p>
    <w:tbl>
      <w:tblPr>
        <w:tblStyle w:val="5"/>
        <w:tblW w:w="961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出 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 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照 片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（2寸彩色免冠）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健 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状 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参 工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联 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身 份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年龄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sz w:val="20"/>
                <w:szCs w:val="18"/>
              </w:rPr>
              <w:tab/>
            </w: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  <w:t>干部管理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资格审查</w:t>
            </w:r>
          </w:p>
          <w:p>
            <w:pPr>
              <w:spacing w:line="570" w:lineRule="exact"/>
              <w:jc w:val="center"/>
              <w:rPr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审查人：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1066165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165" cy="41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5pt;height:32.8pt;width:83.95pt;mso-position-horizontal:outside;mso-position-horizontal-relative:margin;z-index:251659264;mso-width-relative:page;mso-height-relative:page;" filled="f" stroked="f" coordsize="21600,21600" o:gfxdata="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8cwx1QAAAAYBAAAPAAAA&#10;AAAAAAEAIAAAACIAAABkcnMvZG93bnJldi54bWxQSwECFAAUAAAACACHTuJAbu/jNKYBAAAt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1596E"/>
    <w:rsid w:val="0300351E"/>
    <w:rsid w:val="06FC64DE"/>
    <w:rsid w:val="097A0B6A"/>
    <w:rsid w:val="113918EA"/>
    <w:rsid w:val="160F1115"/>
    <w:rsid w:val="19CC61D8"/>
    <w:rsid w:val="1A6F5696"/>
    <w:rsid w:val="1A7253CC"/>
    <w:rsid w:val="1DBD2A46"/>
    <w:rsid w:val="27DB1079"/>
    <w:rsid w:val="2961596E"/>
    <w:rsid w:val="359231A4"/>
    <w:rsid w:val="369E773D"/>
    <w:rsid w:val="373B6CD0"/>
    <w:rsid w:val="37D94A9C"/>
    <w:rsid w:val="3B0241EE"/>
    <w:rsid w:val="45943F7C"/>
    <w:rsid w:val="4F136D60"/>
    <w:rsid w:val="525F5F41"/>
    <w:rsid w:val="57040B4B"/>
    <w:rsid w:val="57570396"/>
    <w:rsid w:val="59226AE2"/>
    <w:rsid w:val="60513F7F"/>
    <w:rsid w:val="634C688B"/>
    <w:rsid w:val="64CC1D30"/>
    <w:rsid w:val="65D96C00"/>
    <w:rsid w:val="6C105E76"/>
    <w:rsid w:val="6D803492"/>
    <w:rsid w:val="6F42491E"/>
    <w:rsid w:val="6FFA1F1F"/>
    <w:rsid w:val="78E31519"/>
    <w:rsid w:val="7A6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2019-12-03T07:51:00Z</dcterms:created>
  <dc:creator>Lenovo</dc:creator>
  <cp:lastModifiedBy>Administrator</cp:lastModifiedBy>
  <dcterms:modified xsi:type="dcterms:W3CDTF">2019-12-12T05:06:57Z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