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47" w:rsidRPr="00831CBF" w:rsidRDefault="00932B47" w:rsidP="00932B47">
      <w:pPr>
        <w:spacing w:line="4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AD3B42">
        <w:rPr>
          <w:rFonts w:ascii="方正小标宋简体" w:eastAsia="方正小标宋简体" w:hAnsi="宋体" w:cs="宋体" w:hint="eastAsia"/>
          <w:bCs/>
          <w:sz w:val="44"/>
          <w:szCs w:val="44"/>
        </w:rPr>
        <w:t>甘肃农业大学引进教学科研型高端人才参考业绩条件及待遇对照表</w:t>
      </w:r>
    </w:p>
    <w:tbl>
      <w:tblPr>
        <w:tblW w:w="14574" w:type="dxa"/>
        <w:jc w:val="center"/>
        <w:tblLook w:val="04A0" w:firstRow="1" w:lastRow="0" w:firstColumn="1" w:lastColumn="0" w:noHBand="0" w:noVBand="1"/>
      </w:tblPr>
      <w:tblGrid>
        <w:gridCol w:w="1322"/>
        <w:gridCol w:w="577"/>
        <w:gridCol w:w="7207"/>
        <w:gridCol w:w="5468"/>
      </w:tblGrid>
      <w:tr w:rsidR="00932B47" w:rsidRPr="00AD3B42" w:rsidTr="00932B47">
        <w:trPr>
          <w:trHeight w:val="36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47" w:rsidRPr="00AD3B42" w:rsidRDefault="00932B47" w:rsidP="007F57D3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AD3B42">
              <w:rPr>
                <w:rFonts w:ascii="仿宋_GB2312" w:eastAsia="仿宋_GB2312" w:hAnsi="宋体" w:cs="宋体" w:hint="eastAsia"/>
                <w:b/>
                <w:bCs/>
                <w:sz w:val="24"/>
              </w:rPr>
              <w:t>人才分类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47" w:rsidRPr="00AD3B42" w:rsidRDefault="00932B47" w:rsidP="007F57D3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AD3B42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参考科研业绩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47" w:rsidRPr="00AD3B42" w:rsidRDefault="00932B47" w:rsidP="007F57D3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AD3B42">
              <w:rPr>
                <w:rFonts w:ascii="仿宋_GB2312" w:eastAsia="仿宋_GB2312" w:hAnsi="宋体" w:cs="宋体" w:hint="eastAsia"/>
                <w:b/>
                <w:bCs/>
                <w:sz w:val="24"/>
              </w:rPr>
              <w:t>待  遇</w:t>
            </w:r>
          </w:p>
        </w:tc>
      </w:tr>
      <w:tr w:rsidR="00932B47" w:rsidRPr="00AD3B42" w:rsidTr="00932B47">
        <w:trPr>
          <w:trHeight w:val="779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352F03" w:rsidRDefault="00932B47" w:rsidP="007F57D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proofErr w:type="gramStart"/>
            <w:r w:rsidRPr="00352F03">
              <w:rPr>
                <w:rFonts w:ascii="仿宋" w:eastAsia="仿宋" w:hAnsi="仿宋" w:cs="宋体" w:hint="eastAsia"/>
                <w:sz w:val="18"/>
                <w:szCs w:val="18"/>
              </w:rPr>
              <w:t>伏羲双聘院士</w:t>
            </w:r>
            <w:proofErr w:type="gramEnd"/>
            <w:r w:rsidRPr="00352F03">
              <w:rPr>
                <w:rFonts w:ascii="仿宋" w:eastAsia="仿宋" w:hAnsi="仿宋" w:cs="宋体" w:hint="eastAsia"/>
                <w:sz w:val="18"/>
                <w:szCs w:val="18"/>
              </w:rPr>
              <w:t xml:space="preserve">     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B47" w:rsidRPr="00352F03" w:rsidRDefault="00932B47" w:rsidP="007F57D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352F03">
              <w:rPr>
                <w:rFonts w:ascii="仿宋" w:eastAsia="仿宋" w:hAnsi="仿宋" w:cs="宋体" w:hint="eastAsia"/>
                <w:sz w:val="18"/>
                <w:szCs w:val="18"/>
              </w:rPr>
              <w:t>——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47" w:rsidRPr="00352F03" w:rsidRDefault="00932B47" w:rsidP="007F57D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proofErr w:type="gramStart"/>
            <w:r w:rsidRPr="00352F03">
              <w:rPr>
                <w:rFonts w:ascii="仿宋" w:eastAsia="仿宋" w:hAnsi="仿宋" w:cs="宋体" w:hint="eastAsia"/>
                <w:sz w:val="18"/>
                <w:szCs w:val="18"/>
              </w:rPr>
              <w:t>双聘院士</w:t>
            </w:r>
            <w:proofErr w:type="gramEnd"/>
            <w:r w:rsidRPr="00352F03">
              <w:rPr>
                <w:rFonts w:ascii="仿宋" w:eastAsia="仿宋" w:hAnsi="仿宋" w:cs="宋体" w:hint="eastAsia"/>
                <w:sz w:val="18"/>
                <w:szCs w:val="18"/>
              </w:rPr>
              <w:t>待遇采取一事一议方式确定</w:t>
            </w:r>
          </w:p>
        </w:tc>
      </w:tr>
      <w:tr w:rsidR="00932B47" w:rsidRPr="00AD3B42" w:rsidTr="00932B47">
        <w:trPr>
          <w:trHeight w:val="4301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352F03" w:rsidRDefault="00932B47" w:rsidP="007F57D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352F03">
              <w:rPr>
                <w:rFonts w:ascii="仿宋" w:eastAsia="仿宋" w:hAnsi="仿宋" w:cs="宋体" w:hint="eastAsia"/>
                <w:sz w:val="18"/>
                <w:szCs w:val="18"/>
              </w:rPr>
              <w:t xml:space="preserve">伏羲领军人才     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达到下列第1、2项条件之一，或同时达到第3、4项条件（不重复计算）：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1.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国家重大科技专项、973计划、863计划、科技支撑计划或公益性行业科研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专项等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计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划项目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的首席科学家。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主持完成国家自然（社会）科学基金重大项目；主持国家自然科学基金创新研究群体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项目。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3.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国家自然科学奖、国家级科技进步奖获得者（定额内人员）；省级科技进步、社科优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秀成果、教学成果一等奖获得者（排名前三）。 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4.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第一作者在Nature、 Science或Cell等国际权威期刊上发表学术论文；以第一作者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在影响因子超过10的学术期刊发表论文3篇；第一作者发表SCI收录论文累计影响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因子超过20，且代表论文影响因子超过8。社科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类发表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SSCI核心期刊10篇以上。                                                                                  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 xml:space="preserve">1.科  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科研启动费200万元，安排实验室和办公用房</w:t>
            </w:r>
          </w:p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并配备专职科研助手。                                                               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薪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 xml:space="preserve">  金</w:t>
            </w: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完成聘用合同规定任务者可享受60万元年薪。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3.住  房</w:t>
            </w: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学校提供120平方米教师公寓1套。                                      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4.柔性引进人才</w:t>
            </w: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参照以上待遇，按照一事一议方式确定。</w:t>
            </w:r>
          </w:p>
        </w:tc>
      </w:tr>
      <w:tr w:rsidR="00932B47" w:rsidRPr="00AD3B42" w:rsidTr="00932B47">
        <w:trPr>
          <w:trHeight w:val="3824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352F03" w:rsidRDefault="00932B47" w:rsidP="007F57D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352F03">
              <w:rPr>
                <w:rFonts w:ascii="仿宋" w:eastAsia="仿宋" w:hAnsi="仿宋" w:cs="宋体" w:hint="eastAsia"/>
                <w:sz w:val="18"/>
                <w:szCs w:val="18"/>
              </w:rPr>
              <w:t xml:space="preserve">伏羲拔尖人才     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达到下列条件2项(第1项为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必占项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)：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1.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第一作者发表SCI收录论文6篇或累计影响因子超过8.0，且代表论文影响因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子超过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6.0；第一作者发表SSCI、A&amp;HCI收录论文2篇，或EI、ISTP、CSSCI收录论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文8篇，或CSCD核心库收录论文8篇。                                    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省级科技进步奖、社科优秀成果奖或教学成果奖二等奖获得者（排名前五）。 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3.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主持完成国家自然（社会）科学基金面上项目1项；国家重大科技专项、973计划、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863计划、科技支撑计划或公益性行业科研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专项等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计划项目的三级课题主持人。主持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获发明专利3项；主持获新型实用专利或外观设计专利5项；主持培育省级新品种或</w:t>
            </w:r>
          </w:p>
          <w:p w:rsid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新产品2个。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 xml:space="preserve">1.科  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科研启动费30万元。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2.住  房：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提供建筑面积98平方米校内房源1套，由本人</w:t>
            </w:r>
          </w:p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自行购买，提供18万元安家费（按3000元/月发放）。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3.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薪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 xml:space="preserve">  金</w:t>
            </w: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按相应岗位工资执行。       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4.子女入学：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子女申请在农大附中、幼儿园就读并符合基</w:t>
            </w:r>
          </w:p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本要求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的，可免试安排在学校附属中学、幼儿园就读。                                                                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5.柔性引进人才：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参照以上待遇，按照一事一议方式确定。</w:t>
            </w:r>
          </w:p>
        </w:tc>
      </w:tr>
      <w:tr w:rsidR="00932B47" w:rsidRPr="00AD3B42" w:rsidTr="00932B47">
        <w:trPr>
          <w:trHeight w:val="32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7F57D3">
            <w:pPr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lastRenderedPageBreak/>
              <w:t>人才分类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参考科研业绩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待  遇</w:t>
            </w:r>
          </w:p>
        </w:tc>
      </w:tr>
      <w:tr w:rsidR="00932B47" w:rsidRPr="00AD3B42" w:rsidTr="00932B47">
        <w:trPr>
          <w:cantSplit/>
          <w:trHeight w:val="2041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352F03" w:rsidRDefault="00932B47" w:rsidP="007F57D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352F03">
              <w:rPr>
                <w:rFonts w:ascii="仿宋" w:eastAsia="仿宋" w:hAnsi="仿宋" w:cs="宋体" w:hint="eastAsia"/>
                <w:sz w:val="18"/>
                <w:szCs w:val="18"/>
              </w:rPr>
              <w:t xml:space="preserve">伏羲优秀人才   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自然科学类（符合下列条件之一）：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br/>
              <w:t>1.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第一作者发表SCI、EI论文1篇以上(单篇影响因子≥5.0)；或发表SCI、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EI论文5篇以上(单篇影响因子1.0以上)；或发表SCI、EI论文影响因子累计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≥6.0。                                                    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第一作者发表SCI、EI论文1篇以上或发表CSCD核心期刊2篇以上，</w:t>
            </w: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并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作为前5名参与完成国家自然科学基金（面上项目）2项或作为前3名完成省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级纵向项目4项。</w:t>
            </w:r>
            <w:r w:rsidRPr="00932B4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 xml:space="preserve"> </w:t>
            </w:r>
            <w:r w:rsidRPr="00932B4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社会科学类（符合下列条件之一）：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br/>
              <w:t>1.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第一作者发表CSSCI核心期刊</w:t>
            </w: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论文6篇以上。                  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color w:val="000000"/>
                <w:sz w:val="18"/>
                <w:szCs w:val="18"/>
              </w:rPr>
              <w:t>2.</w:t>
            </w:r>
            <w:proofErr w:type="gramStart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第一作者发表CSSCI核心期刊论文2篇以上，并作为前5名参与完成国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家社科基金项目2项或作为前3名完成省级社科类纵向项目4项。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 xml:space="preserve">1.科  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科研启动费20万元。                                         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2.住  房</w:t>
            </w: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提供租房补贴2000元/月。        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3.安家费：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提供安家费15万元（第一年拨付9万元，按期</w:t>
            </w:r>
          </w:p>
          <w:p w:rsid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转正后拨付6万元）。</w:t>
            </w:r>
          </w:p>
          <w:p w:rsidR="00932B47" w:rsidRPr="00932B47" w:rsidRDefault="00932B47" w:rsidP="00F41CB1">
            <w:pPr>
              <w:spacing w:after="0" w:line="240" w:lineRule="exact"/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4.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校内直聘副教授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待遇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（具体政策可</w:t>
            </w:r>
            <w:r w:rsidR="00F41CB1">
              <w:rPr>
                <w:rFonts w:ascii="仿宋" w:eastAsia="仿宋" w:hAnsi="仿宋" w:cs="宋体" w:hint="eastAsia"/>
                <w:sz w:val="18"/>
                <w:szCs w:val="18"/>
              </w:rPr>
              <w:t>登录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人事处网站查询）</w:t>
            </w:r>
          </w:p>
        </w:tc>
      </w:tr>
      <w:tr w:rsidR="00932B47" w:rsidRPr="00AD3B42" w:rsidTr="00932B47">
        <w:trPr>
          <w:trHeight w:val="1999"/>
          <w:jc w:val="center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47" w:rsidRPr="00352F03" w:rsidRDefault="00932B47" w:rsidP="007F57D3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自然科学类（符合下列条件之一）：</w:t>
            </w: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1.</w:t>
            </w:r>
            <w:proofErr w:type="gramStart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第一作者发表SCI、EI论文3篇以上(单篇影响因子≥1.0)；或发表SCI、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EI论文影响因子累计≥5.0。                                      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2.</w:t>
            </w:r>
            <w:proofErr w:type="gramStart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第一作者发表SCI、EI论文1篇以上或发表CSCD核心期刊论文2篇以上,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并作为前5名参与完成国家自然科学基金（面上项目）1项或作为前3名完成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省级纵向项目2项。                                                                                   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社会科学类（符合下列条件之一）：</w:t>
            </w: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1.</w:t>
            </w:r>
            <w:proofErr w:type="gramStart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第一作者发表CSSCI核心期刊论文4篇以上。              </w:t>
            </w:r>
          </w:p>
          <w:p w:rsidR="00932B47" w:rsidRPr="00932B47" w:rsidRDefault="00932B47" w:rsidP="00932B47">
            <w:pPr>
              <w:spacing w:after="0" w:line="3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2.</w:t>
            </w:r>
            <w:proofErr w:type="gramStart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独作或</w:t>
            </w:r>
            <w:proofErr w:type="gramEnd"/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第一作者发表CSSCI核心期刊论文2篇以上,并作为前5名参与完成国家</w:t>
            </w:r>
          </w:p>
          <w:p w:rsidR="00932B47" w:rsidRPr="00932B47" w:rsidRDefault="00932B47" w:rsidP="00932B47">
            <w:pPr>
              <w:spacing w:after="0" w:line="300" w:lineRule="exact"/>
              <w:ind w:firstLineChars="100" w:firstLine="180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级社科基金项目1项或作为前3名完成省级社科类纵向项目2项。 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 xml:space="preserve">1.科  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科研启动费15万元。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2.住  房：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提供租房补贴2000元/月。                                           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3.安家费</w:t>
            </w: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提供安家费12万元（第一年拨付7万元，按期</w:t>
            </w:r>
          </w:p>
          <w:p w:rsid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  转正后拨付5万元）。</w:t>
            </w:r>
          </w:p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4.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校内直聘副教授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待遇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（具体政策可</w:t>
            </w:r>
            <w:r w:rsidR="00F41CB1">
              <w:rPr>
                <w:rFonts w:ascii="仿宋" w:eastAsia="仿宋" w:hAnsi="仿宋" w:cs="宋体" w:hint="eastAsia"/>
                <w:sz w:val="18"/>
                <w:szCs w:val="18"/>
              </w:rPr>
              <w:t>登录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人事处网站查询）</w:t>
            </w:r>
          </w:p>
        </w:tc>
      </w:tr>
      <w:tr w:rsidR="00932B47" w:rsidRPr="00AD3B42" w:rsidTr="00932B47">
        <w:trPr>
          <w:trHeight w:val="891"/>
          <w:jc w:val="center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47" w:rsidRPr="00352F03" w:rsidRDefault="00932B47" w:rsidP="007F57D3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未达到A、B</w:t>
            </w:r>
            <w:proofErr w:type="gramStart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类业绩</w:t>
            </w:r>
            <w:proofErr w:type="gramEnd"/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条件的博士毕业生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 xml:space="preserve">1.科  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科研启动费10万元。                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2.住  房：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提供租房补贴2000元/月。                                      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br/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3.安家费：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提供安家费10万元(第一年拨付6万元，按期</w:t>
            </w:r>
          </w:p>
          <w:p w:rsidR="00932B47" w:rsidRDefault="00932B47" w:rsidP="00932B47">
            <w:pPr>
              <w:spacing w:after="0" w:line="240" w:lineRule="exact"/>
              <w:ind w:firstLineChars="100" w:firstLine="180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转正后拨付4万元)。</w:t>
            </w:r>
          </w:p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4.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校内直聘副教授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待遇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（具体政策可</w:t>
            </w:r>
            <w:r w:rsidR="00F41CB1">
              <w:rPr>
                <w:rFonts w:ascii="仿宋" w:eastAsia="仿宋" w:hAnsi="仿宋" w:cs="宋体" w:hint="eastAsia"/>
                <w:sz w:val="18"/>
                <w:szCs w:val="18"/>
              </w:rPr>
              <w:t>登录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人事处网站查询）</w:t>
            </w:r>
          </w:p>
        </w:tc>
      </w:tr>
      <w:tr w:rsidR="00932B47" w:rsidRPr="00AD3B42" w:rsidTr="00932B47">
        <w:trPr>
          <w:trHeight w:val="822"/>
          <w:jc w:val="center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47" w:rsidRPr="00352F03" w:rsidRDefault="00932B47" w:rsidP="007F57D3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30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急需紧缺专业硕士毕业生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47" w:rsidRPr="00932B47" w:rsidRDefault="00932B47" w:rsidP="00932B47">
            <w:pPr>
              <w:spacing w:after="0" w:line="240" w:lineRule="exact"/>
              <w:rPr>
                <w:rFonts w:ascii="仿宋" w:eastAsia="仿宋" w:hAnsi="仿宋" w:cs="宋体"/>
                <w:sz w:val="18"/>
                <w:szCs w:val="18"/>
              </w:rPr>
            </w:pP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 xml:space="preserve">1.科  </w:t>
            </w:r>
            <w:proofErr w:type="gramStart"/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 w:rsidRPr="00932B47">
              <w:rPr>
                <w:rFonts w:ascii="仿宋" w:eastAsia="仿宋" w:hAnsi="仿宋" w:cs="宋体" w:hint="eastAsia"/>
                <w:b/>
                <w:sz w:val="18"/>
                <w:szCs w:val="18"/>
              </w:rPr>
              <w:t>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科研启动费5万元。                                            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2.住  房：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 xml:space="preserve">提供校内租住房房源1套。                                        </w:t>
            </w:r>
            <w:r w:rsidRPr="00932B47"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3.安家费：</w:t>
            </w:r>
            <w:r w:rsidRPr="00932B47">
              <w:rPr>
                <w:rFonts w:ascii="仿宋" w:eastAsia="仿宋" w:hAnsi="仿宋" w:cs="宋体" w:hint="eastAsia"/>
                <w:sz w:val="18"/>
                <w:szCs w:val="18"/>
              </w:rPr>
              <w:t>提供安家费5万元，一次拨付。</w:t>
            </w:r>
          </w:p>
        </w:tc>
        <w:bookmarkStart w:id="0" w:name="_GoBack"/>
        <w:bookmarkEnd w:id="0"/>
      </w:tr>
      <w:tr w:rsidR="00932B47" w:rsidRPr="00AD3B42" w:rsidTr="00932B47">
        <w:trPr>
          <w:trHeight w:val="238"/>
          <w:jc w:val="center"/>
        </w:trPr>
        <w:tc>
          <w:tcPr>
            <w:tcW w:w="145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2B47" w:rsidRPr="00352F03" w:rsidRDefault="00932B47" w:rsidP="007F57D3">
            <w:pPr>
              <w:rPr>
                <w:rFonts w:ascii="仿宋" w:eastAsia="仿宋" w:hAnsi="仿宋"/>
                <w:b/>
              </w:rPr>
            </w:pPr>
            <w:r w:rsidRPr="00352F03"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注：伏羲领军人才科研业绩不受时间限制；伏羲拔尖人才、伏羲优秀人才科研业绩为近5年取得。</w:t>
            </w:r>
          </w:p>
        </w:tc>
      </w:tr>
    </w:tbl>
    <w:p w:rsidR="00932B47" w:rsidRDefault="00932B47" w:rsidP="00932B47">
      <w:pPr>
        <w:spacing w:line="240" w:lineRule="exact"/>
        <w:rPr>
          <w:rFonts w:ascii="仿宋_GB2312" w:eastAsia="仿宋_GB2312" w:hAnsi="仿宋_GB2312" w:cs="仿宋_GB2312"/>
          <w:bCs/>
          <w:sz w:val="28"/>
          <w:szCs w:val="28"/>
        </w:rPr>
        <w:sectPr w:rsidR="00932B47" w:rsidSect="00932B47">
          <w:pgSz w:w="16838" w:h="11906" w:orient="landscape" w:code="9"/>
          <w:pgMar w:top="720" w:right="720" w:bottom="720" w:left="720" w:header="851" w:footer="1588" w:gutter="0"/>
          <w:cols w:space="425"/>
          <w:docGrid w:type="lines" w:linePitch="312"/>
        </w:sectPr>
      </w:pPr>
    </w:p>
    <w:p w:rsidR="004358AB" w:rsidRPr="00932B47" w:rsidRDefault="004358AB" w:rsidP="00D31D50">
      <w:pPr>
        <w:spacing w:line="220" w:lineRule="atLeast"/>
      </w:pPr>
    </w:p>
    <w:sectPr w:rsidR="004358AB" w:rsidRPr="00932B47" w:rsidSect="00932B4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99" w:rsidRDefault="00C23599" w:rsidP="00932B47">
      <w:pPr>
        <w:spacing w:after="0"/>
      </w:pPr>
      <w:r>
        <w:separator/>
      </w:r>
    </w:p>
  </w:endnote>
  <w:endnote w:type="continuationSeparator" w:id="0">
    <w:p w:rsidR="00C23599" w:rsidRDefault="00C23599" w:rsidP="00932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99" w:rsidRDefault="00C23599" w:rsidP="00932B47">
      <w:pPr>
        <w:spacing w:after="0"/>
      </w:pPr>
      <w:r>
        <w:separator/>
      </w:r>
    </w:p>
  </w:footnote>
  <w:footnote w:type="continuationSeparator" w:id="0">
    <w:p w:rsidR="00C23599" w:rsidRDefault="00C23599" w:rsidP="00932B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138C1"/>
    <w:rsid w:val="00323B43"/>
    <w:rsid w:val="003D37D8"/>
    <w:rsid w:val="00426133"/>
    <w:rsid w:val="004358AB"/>
    <w:rsid w:val="008B7726"/>
    <w:rsid w:val="00932B47"/>
    <w:rsid w:val="00C23599"/>
    <w:rsid w:val="00D31D50"/>
    <w:rsid w:val="00F4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B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B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B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B4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孙晨蕾</cp:lastModifiedBy>
  <cp:revision>3</cp:revision>
  <dcterms:created xsi:type="dcterms:W3CDTF">2008-09-11T17:20:00Z</dcterms:created>
  <dcterms:modified xsi:type="dcterms:W3CDTF">2019-11-06T07:56:00Z</dcterms:modified>
</cp:coreProperties>
</file>