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附件1</w:t>
      </w:r>
    </w:p>
    <w:p>
      <w:pPr>
        <w:spacing w:line="520" w:lineRule="exact"/>
        <w:jc w:val="center"/>
        <w:rPr>
          <w:rFonts w:eastAsia="黑体"/>
          <w:color w:val="auto"/>
          <w:sz w:val="36"/>
          <w:szCs w:val="36"/>
        </w:rPr>
      </w:pPr>
    </w:p>
    <w:tbl>
      <w:tblPr>
        <w:tblStyle w:val="6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582"/>
        <w:gridCol w:w="2533"/>
        <w:gridCol w:w="4334"/>
        <w:gridCol w:w="536"/>
        <w:gridCol w:w="538"/>
      </w:tblGrid>
      <w:tr>
        <w:trPr>
          <w:trHeight w:val="990" w:hRule="atLeast"/>
        </w:trPr>
        <w:tc>
          <w:tcPr>
            <w:tcW w:w="90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等线"/>
                <w:color w:val="auto"/>
                <w:kern w:val="0"/>
                <w:sz w:val="40"/>
                <w:szCs w:val="40"/>
              </w:rPr>
            </w:pPr>
            <w:r>
              <w:rPr>
                <w:rFonts w:eastAsia="方正小标宋简体"/>
                <w:color w:val="auto"/>
                <w:kern w:val="0"/>
                <w:sz w:val="40"/>
                <w:szCs w:val="40"/>
              </w:rPr>
              <w:t>成都市新都区</w:t>
            </w:r>
            <w:r>
              <w:rPr>
                <w:rFonts w:eastAsia="等线"/>
                <w:color w:val="auto"/>
                <w:kern w:val="0"/>
                <w:sz w:val="40"/>
                <w:szCs w:val="40"/>
              </w:rPr>
              <w:t>2020</w:t>
            </w:r>
            <w:r>
              <w:rPr>
                <w:rFonts w:eastAsia="方正小标宋简体"/>
                <w:color w:val="auto"/>
                <w:kern w:val="0"/>
                <w:sz w:val="40"/>
                <w:szCs w:val="40"/>
              </w:rPr>
              <w:t>年特需人才引进岗位需求表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类别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主要工作职责</w:t>
            </w: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数量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eastAsia="zh-CN"/>
              </w:rPr>
              <w:t>现代</w:t>
            </w:r>
            <w:r>
              <w:rPr>
                <w:rFonts w:eastAsia="方正仿宋简体"/>
                <w:color w:val="auto"/>
                <w:kern w:val="0"/>
                <w:sz w:val="24"/>
              </w:rPr>
              <w:t>交通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立足新都区航空轨道产业现状，研究轨道交通、航空装备产业生态圈发展趋势，推进产业功能区规划和基础设施建设，推动产业生态圈重大项目招引，保障重点项目顺利建设</w:t>
            </w: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b/>
                <w:color w:val="auto"/>
                <w:kern w:val="0"/>
                <w:sz w:val="24"/>
              </w:rPr>
              <w:t>学术学位：</w:t>
            </w:r>
            <w:r>
              <w:rPr>
                <w:rFonts w:eastAsia="方正仿宋简体"/>
                <w:color w:val="auto"/>
                <w:kern w:val="0"/>
                <w:sz w:val="24"/>
              </w:rPr>
              <w:t>“0202应用经济学”“0802机械工程”“0805材料科学与工程”“0807动力工程及工程热物理”“0808电气工程”“0809电子科学与技术”“081303城市规划与设计”“0814土木工程”“0823交通运输工程”“0825航空宇航科学与技术”“120201财务管理”</w:t>
            </w:r>
            <w:r>
              <w:rPr>
                <w:rFonts w:eastAsia="方正仿宋简体"/>
                <w:color w:val="auto"/>
                <w:kern w:val="0"/>
                <w:sz w:val="24"/>
              </w:rPr>
              <w:br w:type="textWrapping"/>
            </w:r>
            <w:r>
              <w:rPr>
                <w:rFonts w:eastAsia="方正仿宋简体"/>
                <w:b/>
                <w:color w:val="auto"/>
                <w:kern w:val="0"/>
                <w:sz w:val="24"/>
              </w:rPr>
              <w:t>专业学位：</w:t>
            </w:r>
            <w:r>
              <w:rPr>
                <w:rFonts w:eastAsia="方正仿宋简体"/>
                <w:color w:val="auto"/>
                <w:kern w:val="0"/>
                <w:sz w:val="24"/>
              </w:rPr>
              <w:t>“0254国际商务”“0256资产评估”“0852 机械工程”“0853城市规划”“0855机械”“0858能源动力”“0861交通运输”“1256工程管理”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16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eastAsia="zh-CN"/>
              </w:rPr>
              <w:t>智慧</w:t>
            </w:r>
            <w:r>
              <w:rPr>
                <w:rFonts w:eastAsia="方正仿宋简体"/>
                <w:color w:val="auto"/>
                <w:kern w:val="0"/>
                <w:sz w:val="24"/>
              </w:rPr>
              <w:t>物流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研究国内外现代物流产业生态圈发展趋势，推进产业功能区规划升级和业态提升，保障现代物流产业基础设施建设，开展现代物流产业生态圈重大项目招引，保障重点项目建设。</w:t>
            </w: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b/>
                <w:color w:val="auto"/>
                <w:kern w:val="0"/>
                <w:sz w:val="24"/>
              </w:rPr>
              <w:t>学术学位：</w:t>
            </w:r>
            <w:r>
              <w:rPr>
                <w:rFonts w:eastAsia="方正仿宋简体"/>
                <w:color w:val="auto"/>
                <w:kern w:val="0"/>
                <w:sz w:val="24"/>
              </w:rPr>
              <w:t xml:space="preserve">“0202应用经济学”“0802机械工程”“0808电气工程”“0809电子科学与技术”“0810信息与通信工程”“0811控制科学与工程”“0812计算机科学与技术”“081303城市规划与设计”“0814土木工程”“0815水利工程”“0823交通运输工程”“0830环境科学与工程” </w:t>
            </w:r>
            <w:r>
              <w:rPr>
                <w:rFonts w:eastAsia="方正仿宋简体"/>
                <w:color w:val="auto"/>
                <w:kern w:val="0"/>
                <w:sz w:val="24"/>
              </w:rPr>
              <w:br w:type="textWrapping"/>
            </w:r>
            <w:r>
              <w:rPr>
                <w:rFonts w:eastAsia="方正仿宋简体"/>
                <w:b/>
                <w:color w:val="auto"/>
                <w:kern w:val="0"/>
                <w:sz w:val="24"/>
              </w:rPr>
              <w:t>专业学位：</w:t>
            </w:r>
            <w:r>
              <w:rPr>
                <w:rFonts w:eastAsia="方正仿宋简体"/>
                <w:color w:val="auto"/>
                <w:kern w:val="0"/>
                <w:sz w:val="24"/>
              </w:rPr>
              <w:t>“0254国际商务”“0256资产评估”“0853城市规划”“0854电子信息”“0861交通运输”“1256工程管理”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　</w:t>
            </w:r>
          </w:p>
        </w:tc>
      </w:tr>
    </w:tbl>
    <w:p>
      <w:pPr>
        <w:spacing w:line="400" w:lineRule="exact"/>
        <w:jc w:val="left"/>
        <w:rPr>
          <w:rFonts w:eastAsia="方正仿宋简体"/>
          <w:color w:val="auto"/>
          <w:sz w:val="32"/>
          <w:szCs w:val="32"/>
        </w:rPr>
      </w:pPr>
    </w:p>
    <w:p>
      <w:pPr>
        <w:spacing w:line="400" w:lineRule="exact"/>
        <w:jc w:val="left"/>
        <w:rPr>
          <w:rFonts w:eastAsia="方正仿宋简体"/>
          <w:color w:val="auto"/>
          <w:sz w:val="32"/>
          <w:szCs w:val="32"/>
        </w:rPr>
      </w:pPr>
    </w:p>
    <w:tbl>
      <w:tblPr>
        <w:tblStyle w:val="6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582"/>
        <w:gridCol w:w="2533"/>
        <w:gridCol w:w="4334"/>
        <w:gridCol w:w="536"/>
        <w:gridCol w:w="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类别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主要工作职责</w:t>
            </w:r>
          </w:p>
        </w:tc>
        <w:tc>
          <w:tcPr>
            <w:tcW w:w="4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数量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智能家居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研究国内外智能家居及智能制造产业发展趋势，做好产业发展规划升级和业态提升，推动产业基础设施建设和重大项目招引。</w:t>
            </w: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b/>
                <w:color w:val="auto"/>
                <w:kern w:val="0"/>
                <w:sz w:val="24"/>
              </w:rPr>
              <w:t>学术学位：</w:t>
            </w:r>
            <w:r>
              <w:rPr>
                <w:rFonts w:eastAsia="方正仿宋简体"/>
                <w:color w:val="auto"/>
                <w:kern w:val="0"/>
                <w:sz w:val="24"/>
              </w:rPr>
              <w:t>“0202应用经济学”“050404设计艺术学”“0802机械工程”“0804仪器科学与技术”“0805材料科学与工程”“0812计算机科学与技术”“0817化学工程与技术”“0830环境科学与工程”</w:t>
            </w:r>
            <w:r>
              <w:rPr>
                <w:rFonts w:eastAsia="方正仿宋简体"/>
                <w:color w:val="auto"/>
                <w:kern w:val="0"/>
                <w:sz w:val="24"/>
              </w:rPr>
              <w:br w:type="textWrapping"/>
            </w:r>
            <w:r>
              <w:rPr>
                <w:rFonts w:eastAsia="方正仿宋简体"/>
                <w:b/>
                <w:color w:val="auto"/>
                <w:kern w:val="0"/>
                <w:sz w:val="24"/>
              </w:rPr>
              <w:t>专业学位：</w:t>
            </w:r>
            <w:r>
              <w:rPr>
                <w:rFonts w:eastAsia="方正仿宋简体"/>
                <w:color w:val="auto"/>
                <w:kern w:val="0"/>
                <w:sz w:val="24"/>
              </w:rPr>
              <w:t>“0254国际商务”“0256资产评估”“0853城市规划”“0854电子信息” “1256工程管理”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产业提升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围绕食品、医药、包装等传统产业提档升级和和新经济发展，开展产业发展研究和项目促建，确保全区各类产业稳定、健康、快速发展。</w:t>
            </w: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b/>
                <w:color w:val="auto"/>
                <w:kern w:val="0"/>
                <w:sz w:val="24"/>
              </w:rPr>
              <w:t>学术学位：</w:t>
            </w:r>
            <w:r>
              <w:rPr>
                <w:rFonts w:eastAsia="方正仿宋简体"/>
                <w:color w:val="auto"/>
                <w:kern w:val="0"/>
                <w:sz w:val="24"/>
              </w:rPr>
              <w:t>“030109国际法学”“0802机械工程”“0805材料科学与工程”“0812计算机科学与技术”“0817化学工程与技术”</w:t>
            </w:r>
            <w:r>
              <w:rPr>
                <w:color w:val="auto"/>
              </w:rPr>
              <w:t xml:space="preserve"> </w:t>
            </w:r>
            <w:r>
              <w:rPr>
                <w:rFonts w:eastAsia="方正仿宋简体"/>
                <w:color w:val="auto"/>
                <w:kern w:val="0"/>
                <w:sz w:val="24"/>
              </w:rPr>
              <w:t>“0820石油与天然气工程”“0830环境科学与工程”“0832食品科学与工程”</w:t>
            </w:r>
            <w:r>
              <w:rPr>
                <w:rFonts w:eastAsia="方正仿宋简体"/>
                <w:color w:val="auto"/>
                <w:kern w:val="0"/>
                <w:sz w:val="24"/>
              </w:rPr>
              <w:br w:type="textWrapping"/>
            </w:r>
            <w:r>
              <w:rPr>
                <w:rFonts w:eastAsia="方正仿宋简体"/>
                <w:b/>
                <w:color w:val="auto"/>
                <w:kern w:val="0"/>
                <w:sz w:val="24"/>
              </w:rPr>
              <w:t>专业学位：</w:t>
            </w:r>
            <w:r>
              <w:rPr>
                <w:rFonts w:eastAsia="方正仿宋简体"/>
                <w:color w:val="auto"/>
                <w:kern w:val="0"/>
                <w:sz w:val="24"/>
              </w:rPr>
              <w:t>“0254国际商务”“1256工程管理”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社会发展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聚焦城乡社区发展治理、乡村振兴、国际化营商环境建设等重点任务，创新性开展理论研究，做好工作经验总结，推进政府职能转变，全方位提升社会治理服务能力和水平。</w:t>
            </w: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b/>
                <w:color w:val="auto"/>
                <w:kern w:val="0"/>
                <w:sz w:val="24"/>
              </w:rPr>
              <w:t>学术学位：</w:t>
            </w:r>
            <w:r>
              <w:rPr>
                <w:rFonts w:eastAsia="方正仿宋简体"/>
                <w:color w:val="auto"/>
                <w:kern w:val="0"/>
                <w:sz w:val="24"/>
              </w:rPr>
              <w:t>“010101马克思主义哲学”“030105民商法学”“030107经济法学”“0303社会学”“0305马克思主义理论”“0502外国语言文学”“0828农业工程”“0902园艺学”“120201会计学”“1203农林经济管理”</w:t>
            </w:r>
            <w:r>
              <w:rPr>
                <w:rFonts w:eastAsia="方正仿宋简体"/>
                <w:color w:val="auto"/>
                <w:kern w:val="0"/>
                <w:sz w:val="24"/>
              </w:rPr>
              <w:br w:type="textWrapping"/>
            </w:r>
            <w:r>
              <w:rPr>
                <w:rFonts w:eastAsia="方正仿宋简体"/>
                <w:b/>
                <w:color w:val="auto"/>
                <w:kern w:val="0"/>
                <w:sz w:val="24"/>
              </w:rPr>
              <w:t>专业学位：</w:t>
            </w:r>
            <w:r>
              <w:rPr>
                <w:rFonts w:eastAsia="方正仿宋简体"/>
                <w:color w:val="auto"/>
                <w:kern w:val="0"/>
                <w:sz w:val="24"/>
              </w:rPr>
              <w:t>“0251金融”“0252应用统计”“0257审计”“0951农业”“1251工商管理”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　</w:t>
            </w:r>
          </w:p>
        </w:tc>
      </w:tr>
    </w:tbl>
    <w:p>
      <w:pPr>
        <w:spacing w:line="400" w:lineRule="exact"/>
        <w:ind w:firstLine="3520" w:firstLineChars="1100"/>
        <w:jc w:val="left"/>
        <w:rPr>
          <w:rFonts w:eastAsia="方正仿宋简体"/>
          <w:color w:val="auto"/>
          <w:sz w:val="32"/>
          <w:szCs w:val="32"/>
        </w:rPr>
      </w:pPr>
    </w:p>
    <w:p>
      <w:pPr>
        <w:widowControl/>
        <w:jc w:val="left"/>
        <w:rPr>
          <w:rFonts w:eastAsia="方正仿宋简体"/>
          <w:color w:val="auto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528" w:right="1531" w:bottom="1928" w:left="1531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7F"/>
    <w:rsid w:val="00042C06"/>
    <w:rsid w:val="00056D6F"/>
    <w:rsid w:val="000715F5"/>
    <w:rsid w:val="00083A98"/>
    <w:rsid w:val="000A16FB"/>
    <w:rsid w:val="000C1602"/>
    <w:rsid w:val="000E06CE"/>
    <w:rsid w:val="00125B35"/>
    <w:rsid w:val="0014091F"/>
    <w:rsid w:val="00153D47"/>
    <w:rsid w:val="002155F0"/>
    <w:rsid w:val="00216143"/>
    <w:rsid w:val="002304E4"/>
    <w:rsid w:val="00246518"/>
    <w:rsid w:val="002B1A5E"/>
    <w:rsid w:val="002C49B1"/>
    <w:rsid w:val="002D6398"/>
    <w:rsid w:val="002F5E83"/>
    <w:rsid w:val="00320C76"/>
    <w:rsid w:val="00377475"/>
    <w:rsid w:val="00380F07"/>
    <w:rsid w:val="003C1B7E"/>
    <w:rsid w:val="003C1D75"/>
    <w:rsid w:val="0044513E"/>
    <w:rsid w:val="004D5626"/>
    <w:rsid w:val="004E16DC"/>
    <w:rsid w:val="005752EB"/>
    <w:rsid w:val="005B6262"/>
    <w:rsid w:val="005D3A62"/>
    <w:rsid w:val="00603598"/>
    <w:rsid w:val="006521B5"/>
    <w:rsid w:val="00684C45"/>
    <w:rsid w:val="006D3646"/>
    <w:rsid w:val="006D3B5F"/>
    <w:rsid w:val="006F37CE"/>
    <w:rsid w:val="0075074A"/>
    <w:rsid w:val="00750E95"/>
    <w:rsid w:val="007527D4"/>
    <w:rsid w:val="007C04A6"/>
    <w:rsid w:val="00816E43"/>
    <w:rsid w:val="00842D95"/>
    <w:rsid w:val="00852AB3"/>
    <w:rsid w:val="008639F7"/>
    <w:rsid w:val="008677DF"/>
    <w:rsid w:val="00890DFF"/>
    <w:rsid w:val="008A0D0D"/>
    <w:rsid w:val="008B4532"/>
    <w:rsid w:val="008C4E79"/>
    <w:rsid w:val="008D66C8"/>
    <w:rsid w:val="008F5833"/>
    <w:rsid w:val="009019EC"/>
    <w:rsid w:val="009032FE"/>
    <w:rsid w:val="00997CBA"/>
    <w:rsid w:val="009B4AEE"/>
    <w:rsid w:val="009E0E5C"/>
    <w:rsid w:val="009F4054"/>
    <w:rsid w:val="00A06CDB"/>
    <w:rsid w:val="00A06D91"/>
    <w:rsid w:val="00A44E2B"/>
    <w:rsid w:val="00A45AE4"/>
    <w:rsid w:val="00A960D3"/>
    <w:rsid w:val="00AD367F"/>
    <w:rsid w:val="00AE27AA"/>
    <w:rsid w:val="00B0247D"/>
    <w:rsid w:val="00B3629B"/>
    <w:rsid w:val="00B50C1B"/>
    <w:rsid w:val="00B8650B"/>
    <w:rsid w:val="00BB02E3"/>
    <w:rsid w:val="00BC6952"/>
    <w:rsid w:val="00BD3796"/>
    <w:rsid w:val="00BD3CB4"/>
    <w:rsid w:val="00C01B11"/>
    <w:rsid w:val="00C07F65"/>
    <w:rsid w:val="00C34A02"/>
    <w:rsid w:val="00C65909"/>
    <w:rsid w:val="00CF27BA"/>
    <w:rsid w:val="00D50A50"/>
    <w:rsid w:val="00D73D74"/>
    <w:rsid w:val="00DA37E7"/>
    <w:rsid w:val="00DA3D38"/>
    <w:rsid w:val="00DA7DEF"/>
    <w:rsid w:val="00E1406B"/>
    <w:rsid w:val="00E73108"/>
    <w:rsid w:val="00E77054"/>
    <w:rsid w:val="00E82B98"/>
    <w:rsid w:val="00E83B8F"/>
    <w:rsid w:val="00EA7143"/>
    <w:rsid w:val="00ED5306"/>
    <w:rsid w:val="00ED7E34"/>
    <w:rsid w:val="00F066D9"/>
    <w:rsid w:val="00F06CC4"/>
    <w:rsid w:val="00F35357"/>
    <w:rsid w:val="00F949A5"/>
    <w:rsid w:val="00FC1C39"/>
    <w:rsid w:val="01D76DE5"/>
    <w:rsid w:val="06D56D5B"/>
    <w:rsid w:val="08D34718"/>
    <w:rsid w:val="09212E6D"/>
    <w:rsid w:val="0B0456D0"/>
    <w:rsid w:val="0EAE0667"/>
    <w:rsid w:val="12C63A82"/>
    <w:rsid w:val="14DB3C0C"/>
    <w:rsid w:val="1B390D8D"/>
    <w:rsid w:val="27622B7C"/>
    <w:rsid w:val="2AC96B40"/>
    <w:rsid w:val="3D8344EC"/>
    <w:rsid w:val="470C468E"/>
    <w:rsid w:val="480C3F80"/>
    <w:rsid w:val="4A0D050B"/>
    <w:rsid w:val="4B395F6A"/>
    <w:rsid w:val="53E77563"/>
    <w:rsid w:val="57A4097E"/>
    <w:rsid w:val="58E5471E"/>
    <w:rsid w:val="5BD54352"/>
    <w:rsid w:val="5F481969"/>
    <w:rsid w:val="6CDB16DB"/>
    <w:rsid w:val="7717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516419-6774-489B-A106-A611F373B6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713</Words>
  <Characters>4066</Characters>
  <Lines>33</Lines>
  <Paragraphs>9</Paragraphs>
  <TotalTime>6</TotalTime>
  <ScaleCrop>false</ScaleCrop>
  <LinksUpToDate>false</LinksUpToDate>
  <CharactersWithSpaces>4770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2019-11-24T08:31:00Z</dcterms:created>
  <dc:creator>AutoBVT</dc:creator>
  <cp:lastModifiedBy>Administrator</cp:lastModifiedBy>
  <cp:lastPrinted>2019-11-25T05:35:00Z</cp:lastPrinted>
  <dcterms:modified xsi:type="dcterms:W3CDTF">2019-11-25T09:11:39Z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