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firstLine="627" w:firstLineChars="196"/>
        <w:jc w:val="left"/>
        <w:outlineLvl w:val="5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spacing w:beforeLines="50" w:beforeAutospacing="0" w:afterLines="50" w:afterAutospacing="0" w:line="4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pStyle w:val="4"/>
        <w:spacing w:beforeLines="50" w:beforeAutospacing="0" w:afterLines="50" w:afterAutospacing="0" w:line="4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海口市数字化城市管理指挥监督中心</w:t>
      </w:r>
    </w:p>
    <w:p>
      <w:pPr>
        <w:pStyle w:val="4"/>
        <w:spacing w:beforeLines="50" w:beforeAutospacing="0" w:afterLines="50" w:afterAutospacing="0" w:line="400" w:lineRule="exact"/>
        <w:jc w:val="center"/>
        <w:rPr>
          <w:rFonts w:ascii="Times New Roman" w:hAnsi="Times New Roman" w:eastAsia="黑体" w:cs="黑体"/>
          <w:sz w:val="36"/>
          <w:szCs w:val="36"/>
        </w:rPr>
      </w:pPr>
      <w:r>
        <w:rPr>
          <w:rFonts w:hint="eastAsia" w:ascii="Times New Roman" w:hAnsi="Times New Roman" w:eastAsia="黑体" w:cs="黑体"/>
          <w:sz w:val="36"/>
          <w:szCs w:val="36"/>
        </w:rPr>
        <w:t>公开招聘岗位信息表</w:t>
      </w:r>
    </w:p>
    <w:tbl>
      <w:tblPr>
        <w:tblStyle w:val="5"/>
        <w:tblpPr w:leftFromText="180" w:rightFromText="180" w:vertAnchor="text" w:horzAnchor="margin" w:tblpX="-608" w:tblpY="402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91"/>
        <w:gridCol w:w="497"/>
        <w:gridCol w:w="497"/>
        <w:gridCol w:w="497"/>
        <w:gridCol w:w="497"/>
        <w:gridCol w:w="2092"/>
        <w:gridCol w:w="1700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5" w:hRule="atLeast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afterLines="50" w:line="40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序号</w:t>
            </w:r>
          </w:p>
        </w:tc>
        <w:tc>
          <w:tcPr>
            <w:tcW w:w="159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afterLines="5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ascii="黑体" w:hAnsi="Times New Roman" w:eastAsia="黑体" w:cs="Times New Roman"/>
                <w:sz w:val="28"/>
                <w:szCs w:val="28"/>
              </w:rPr>
              <w:t>招聘岗位</w:t>
            </w: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4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afterLines="50" w:line="40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招聘名额</w:t>
            </w:r>
          </w:p>
        </w:tc>
        <w:tc>
          <w:tcPr>
            <w:tcW w:w="52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报 考 资 格 条 件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招聘范围</w:t>
            </w:r>
          </w:p>
        </w:tc>
        <w:tc>
          <w:tcPr>
            <w:tcW w:w="49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年龄</w:t>
            </w:r>
          </w:p>
        </w:tc>
        <w:tc>
          <w:tcPr>
            <w:tcW w:w="497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学历</w:t>
            </w:r>
          </w:p>
        </w:tc>
        <w:tc>
          <w:tcPr>
            <w:tcW w:w="2092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专业要求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40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黑体" w:hAnsi="Times New Roman" w:eastAsia="黑体" w:cs="黑体"/>
                <w:sz w:val="28"/>
                <w:szCs w:val="28"/>
              </w:rPr>
              <w:t>工作经历</w:t>
            </w:r>
          </w:p>
        </w:tc>
        <w:tc>
          <w:tcPr>
            <w:tcW w:w="18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黑体" w:hAnsi="Times New Roman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专业界定分别参照2018年《海南省考试录用公务员专业参考目录》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34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</w:rPr>
              <w:t>专业技术岗1</w:t>
            </w:r>
          </w:p>
        </w:tc>
        <w:tc>
          <w:tcPr>
            <w:tcW w:w="497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color w:val="000000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</w:rPr>
              <w:t>具有海南省户籍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color w:val="000000"/>
                <w:spacing w:val="-20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20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</w:rPr>
              <w:t>周岁及以下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本科及以上</w:t>
            </w:r>
          </w:p>
        </w:tc>
        <w:tc>
          <w:tcPr>
            <w:tcW w:w="2092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20"/>
              </w:rPr>
              <w:t>计算机科学与技术类、计算机软件类测绘类、</w:t>
            </w:r>
            <w:r>
              <w:rPr>
                <w:rFonts w:ascii="仿宋_GB2312" w:hAnsi="仿宋_GB2312" w:eastAsia="仿宋_GB2312" w:cs="Times New Roman"/>
                <w:color w:val="000000"/>
                <w:spacing w:val="-20"/>
              </w:rPr>
              <w:t>材料科学与工程</w:t>
            </w:r>
            <w:r>
              <w:rPr>
                <w:rFonts w:hint="eastAsia" w:ascii="仿宋_GB2312" w:hAnsi="仿宋_GB2312" w:eastAsia="仿宋_GB2312" w:cs="Times New Roman"/>
                <w:color w:val="000000"/>
                <w:spacing w:val="-20"/>
              </w:rPr>
              <w:t>类、</w:t>
            </w:r>
            <w:r>
              <w:rPr>
                <w:rFonts w:ascii="仿宋_GB2312" w:hAnsi="仿宋_GB2312" w:eastAsia="仿宋_GB2312" w:cs="Times New Roman"/>
                <w:color w:val="000000"/>
                <w:spacing w:val="-20"/>
              </w:rPr>
              <w:t>数学</w:t>
            </w:r>
            <w:r>
              <w:rPr>
                <w:rFonts w:hint="eastAsia" w:ascii="仿宋_GB2312" w:hAnsi="仿宋_GB2312" w:eastAsia="仿宋_GB2312" w:cs="Times New Roman"/>
                <w:color w:val="000000"/>
                <w:spacing w:val="-20"/>
              </w:rPr>
              <w:t>类、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具有2年及以上工作经验（以社保记录为准）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34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</w:rPr>
              <w:t>专业技术岗2</w:t>
            </w:r>
          </w:p>
        </w:tc>
        <w:tc>
          <w:tcPr>
            <w:tcW w:w="497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</w:t>
            </w: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spacing w:val="-20"/>
              </w:rPr>
            </w:pPr>
          </w:p>
        </w:tc>
        <w:tc>
          <w:tcPr>
            <w:tcW w:w="2092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中国语言文学类、</w:t>
            </w:r>
            <w:r>
              <w:rPr>
                <w:rFonts w:ascii="仿宋_GB2312" w:hAnsi="仿宋_GB2312" w:eastAsia="仿宋_GB2312" w:cs="Times New Roman"/>
                <w:color w:val="000000"/>
              </w:rPr>
              <w:t>法学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类</w:t>
            </w:r>
            <w:r>
              <w:rPr>
                <w:rFonts w:ascii="仿宋_GB2312" w:hAnsi="仿宋_GB2312" w:eastAsia="仿宋_GB2312" w:cs="Times New Roman"/>
                <w:color w:val="000000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水利类、</w:t>
            </w:r>
            <w:r>
              <w:rPr>
                <w:rFonts w:hint="eastAsia" w:ascii="仿宋_GB2312" w:hAnsi="仿宋_GB2312" w:eastAsia="仿宋_GB2312" w:cs="Times New Roman"/>
                <w:color w:val="000000"/>
              </w:rPr>
              <w:t xml:space="preserve">              公共</w:t>
            </w:r>
            <w:r>
              <w:rPr>
                <w:rFonts w:ascii="仿宋_GB2312" w:hAnsi="仿宋_GB2312" w:eastAsia="仿宋_GB2312" w:cs="Times New Roman"/>
                <w:color w:val="000000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类、   林学类</w:t>
            </w:r>
          </w:p>
        </w:tc>
        <w:tc>
          <w:tcPr>
            <w:tcW w:w="1700" w:type="dxa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具有2年及以上工作经验（以社保记录为准）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4"/>
              <w:spacing w:beforeLines="50" w:beforeAutospacing="0" w:afterLines="50" w:afterAutospacing="0" w:line="380" w:lineRule="exact"/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outlineLvl w:val="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备注：1.年龄计算时间截止2019年8月31日,即1983年9月1日（含）后出生的。</w:t>
      </w:r>
    </w:p>
    <w:p>
      <w:pPr>
        <w:widowControl/>
        <w:adjustRightInd w:val="0"/>
        <w:snapToGrid w:val="0"/>
        <w:spacing w:line="600" w:lineRule="exact"/>
        <w:outlineLvl w:val="5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      2. 专业界定参照2018年《海南省考试录用公务员专业参考目录》（附件3）</w:t>
      </w:r>
    </w:p>
    <w:p>
      <w:pPr>
        <w:widowControl/>
        <w:adjustRightInd w:val="0"/>
        <w:snapToGrid w:val="0"/>
        <w:spacing w:line="600" w:lineRule="exact"/>
        <w:ind w:firstLine="627" w:firstLineChars="196"/>
        <w:outlineLvl w:val="5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27" w:firstLineChars="196"/>
        <w:outlineLvl w:val="5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600" w:lineRule="exact"/>
        <w:ind w:firstLine="627" w:firstLineChars="196"/>
        <w:outlineLvl w:val="5"/>
        <w:rPr>
          <w:rFonts w:ascii="华文仿宋" w:hAnsi="华文仿宋" w:eastAsia="华文仿宋" w:cs="华文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27" w:firstLineChars="196"/>
        <w:outlineLvl w:val="5"/>
        <w:rPr>
          <w:rFonts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F25BF"/>
    <w:rsid w:val="000F4D79"/>
    <w:rsid w:val="002072C1"/>
    <w:rsid w:val="00493C6B"/>
    <w:rsid w:val="00F52323"/>
    <w:rsid w:val="00F73E7D"/>
    <w:rsid w:val="25092642"/>
    <w:rsid w:val="4A3F25BF"/>
    <w:rsid w:val="58F05B36"/>
    <w:rsid w:val="5FD73D6B"/>
    <w:rsid w:val="63B03C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92</Characters>
  <Lines>1</Lines>
  <Paragraphs>1</Paragraphs>
  <TotalTime>2</TotalTime>
  <ScaleCrop>false</ScaleCrop>
  <LinksUpToDate>false</LinksUpToDate>
  <CharactersWithSpaces>381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2019-11-14T01:41:00Z</dcterms:created>
  <dc:creator>lenovo</dc:creator>
  <cp:lastModifiedBy>4018</cp:lastModifiedBy>
  <cp:lastPrinted>2019-11-05T00:57:00Z</cp:lastPrinted>
  <dcterms:modified xsi:type="dcterms:W3CDTF">2019-11-25T01:09:33Z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