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eastAsia="仿宋_GB2312"/>
          <w:b w:val="0"/>
          <w:bCs w:val="0"/>
          <w:sz w:val="32"/>
          <w:szCs w:val="32"/>
        </w:rPr>
      </w:pPr>
    </w:p>
    <w:p>
      <w:pPr>
        <w:spacing w:line="500" w:lineRule="exact"/>
        <w:jc w:val="center"/>
      </w:pPr>
      <w:r>
        <w:rPr>
          <w:rFonts w:hint="eastAsia" w:ascii="方正小标宋简体" w:hAnsi="华文仿宋" w:eastAsia="方正小标宋简体"/>
          <w:sz w:val="44"/>
          <w:szCs w:val="44"/>
        </w:rPr>
        <w:t xml:space="preserve">  </w:t>
      </w:r>
      <w:r>
        <w:rPr>
          <w:rFonts w:hint="eastAsia" w:ascii="方正小标宋简体" w:hAnsi="华文仿宋" w:eastAsia="方正小标宋简体"/>
          <w:b w:val="0"/>
          <w:bCs w:val="0"/>
          <w:sz w:val="44"/>
          <w:szCs w:val="44"/>
        </w:rPr>
        <w:t xml:space="preserve"> </w:t>
      </w:r>
      <w:r>
        <w:rPr>
          <w:rFonts w:eastAsia="方正小标宋简体"/>
          <w:b w:val="0"/>
          <w:bCs w:val="0"/>
          <w:sz w:val="44"/>
          <w:szCs w:val="44"/>
        </w:rPr>
        <w:t>珠海高新区</w:t>
      </w:r>
      <w:r>
        <w:rPr>
          <w:rFonts w:hint="eastAsia" w:eastAsia="方正小标宋简体"/>
          <w:b w:val="0"/>
          <w:bCs w:val="0"/>
          <w:sz w:val="44"/>
          <w:szCs w:val="44"/>
        </w:rPr>
        <w:t>（唐家湾镇）文化中心</w:t>
      </w:r>
      <w:r>
        <w:rPr>
          <w:rFonts w:eastAsia="方正小标宋简体"/>
          <w:b w:val="0"/>
          <w:bCs w:val="0"/>
          <w:sz w:val="44"/>
          <w:szCs w:val="44"/>
        </w:rPr>
        <w:t>公开招聘</w:t>
      </w:r>
      <w:r>
        <w:rPr>
          <w:rFonts w:hint="eastAsia" w:eastAsia="方正小标宋简体"/>
          <w:b w:val="0"/>
          <w:bCs w:val="0"/>
          <w:sz w:val="44"/>
          <w:szCs w:val="44"/>
          <w:lang w:val="en-US" w:eastAsia="zh-CN"/>
        </w:rPr>
        <w:t>3名</w:t>
      </w:r>
      <w:r>
        <w:rPr>
          <w:rFonts w:eastAsia="方正小标宋简体"/>
          <w:b w:val="0"/>
          <w:bCs w:val="0"/>
          <w:sz w:val="44"/>
          <w:szCs w:val="44"/>
        </w:rPr>
        <w:t>工作人员岗位一览表</w:t>
      </w:r>
    </w:p>
    <w:tbl>
      <w:tblPr>
        <w:tblStyle w:val="3"/>
        <w:tblpPr w:leftFromText="180" w:rightFromText="180" w:vertAnchor="text" w:horzAnchor="page" w:tblpXSpec="center" w:tblpY="47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618"/>
        <w:gridCol w:w="2249"/>
        <w:gridCol w:w="728"/>
        <w:gridCol w:w="1350"/>
        <w:gridCol w:w="2247"/>
        <w:gridCol w:w="4652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岗位代码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岗位名称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工作内容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人数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学历学位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专业（参见《广东省2019年考试录用公务员专业目录》）</w:t>
            </w:r>
          </w:p>
        </w:tc>
        <w:tc>
          <w:tcPr>
            <w:tcW w:w="46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其他条件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01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ind w:firstLine="105" w:firstLineChars="50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文化管理员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（专业类）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负责宣传和组织区内文化活动开展，群众文化活动创作、研究、组织等相关工作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全日制本科及以上学历；学士及以上学位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音乐、表演、文化、戏剧类相关专业</w:t>
            </w:r>
          </w:p>
        </w:tc>
        <w:tc>
          <w:tcPr>
            <w:tcW w:w="465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1. 年龄35岁以下。</w:t>
            </w:r>
          </w:p>
          <w:p>
            <w:pPr>
              <w:spacing w:line="240" w:lineRule="exact"/>
              <w:ind w:left="315" w:hanging="315" w:hangingChars="150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2. 有1项以上文艺类专长，荣获省部级以上相关奖项者优先。</w:t>
            </w:r>
          </w:p>
          <w:p>
            <w:pPr>
              <w:spacing w:line="240" w:lineRule="exact"/>
              <w:ind w:left="315" w:hanging="315" w:hangingChars="150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3. 同等条件下，中共党员优先。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4. 同等条件下，英语口语流利者优先。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02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ind w:firstLine="105" w:firstLineChars="50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体育专干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（专业类）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负责宣传和组织区内体育活动开展，公共体育设施管理，群众体育活动开展等相关工作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全日制本科及以上学历；学士及以上学位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体育类相关专业</w:t>
            </w:r>
          </w:p>
        </w:tc>
        <w:tc>
          <w:tcPr>
            <w:tcW w:w="465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1. 年龄35岁以下</w:t>
            </w:r>
          </w:p>
          <w:p>
            <w:pPr>
              <w:spacing w:line="240" w:lineRule="exact"/>
              <w:ind w:left="315" w:hanging="315" w:hangingChars="150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2. 持有社会体育指导员资格证书。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3. 同等条件下，有相关工作经验者优先。</w:t>
            </w:r>
          </w:p>
          <w:p>
            <w:pPr>
              <w:pStyle w:val="5"/>
              <w:spacing w:line="240" w:lineRule="exact"/>
              <w:ind w:left="36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03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党建指导员兼财务人员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（专业类）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负责党建工作及相关财务工作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全日制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及以上学历；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财会类相关专业</w:t>
            </w:r>
          </w:p>
        </w:tc>
        <w:tc>
          <w:tcPr>
            <w:tcW w:w="465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1. 中共党员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2. 年龄35岁以下</w:t>
            </w:r>
          </w:p>
          <w:p>
            <w:pPr>
              <w:spacing w:line="240" w:lineRule="exact"/>
              <w:ind w:left="315" w:hanging="315" w:hangingChars="150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3. 持有相关专业中级以上资格证书者学历可放宽至大专。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4. 同等条件下，有相关工作经验者优先。</w:t>
            </w:r>
          </w:p>
          <w:p>
            <w:pPr>
              <w:pStyle w:val="5"/>
              <w:spacing w:line="240" w:lineRule="exact"/>
              <w:ind w:left="360" w:firstLine="0" w:firstLineChars="0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</w:tbl>
    <w:p>
      <w:pPr>
        <w:framePr w:hSpace="180" w:wrap="around" w:vAnchor="text" w:hAnchor="page" w:xAlign="center" w:y="479"/>
        <w:spacing w:line="240" w:lineRule="exact"/>
        <w:rPr>
          <w:szCs w:val="21"/>
        </w:rPr>
      </w:pPr>
    </w:p>
    <w:p/>
    <w:p>
      <w:pPr>
        <w:pStyle w:val="5"/>
        <w:spacing w:line="560" w:lineRule="exact"/>
        <w:ind w:left="420" w:leftChars="200" w:firstLine="0" w:firstLineChars="0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D3F55"/>
    <w:rsid w:val="59E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b/>
      <w:bCs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Times New Roman" w:eastAsia="宋体"/>
      <w:b w:val="0"/>
      <w:bCs w:val="0"/>
      <w:color w:val="auto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2019-11-21T08:19:00Z</dcterms:created>
  <dc:creator>Administrator</dc:creator>
  <cp:lastModifiedBy>Administrator</cp:lastModifiedBy>
  <dcterms:modified xsi:type="dcterms:W3CDTF">2019-11-21T08:20:22Z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