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rPr>
          <w:rStyle w:val="7"/>
          <w:rFonts w:ascii="仿宋_GB2312" w:hAnsi="仿宋_GB2312" w:eastAsia="仿宋_GB2312"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Style w:val="7"/>
          <w:rFonts w:ascii="仿宋_GB2312" w:hAnsi="仿宋_GB2312" w:eastAsia="仿宋_GB2312"/>
          <w:color w:val="000000"/>
          <w:kern w:val="2"/>
          <w:sz w:val="30"/>
          <w:szCs w:val="30"/>
          <w:lang w:val="en-US" w:eastAsia="zh-CN" w:bidi="ar-SA"/>
        </w:rPr>
        <w:t>附件1：</w:t>
      </w:r>
    </w:p>
    <w:p>
      <w:pPr>
        <w:widowControl/>
        <w:spacing w:line="440" w:lineRule="exact"/>
        <w:jc w:val="center"/>
        <w:textAlignment w:val="baseline"/>
        <w:rPr>
          <w:rStyle w:val="7"/>
          <w:rFonts w:ascii="华文中宋" w:hAnsi="华文中宋" w:eastAsia="华文中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color w:val="000000"/>
          <w:kern w:val="2"/>
          <w:sz w:val="32"/>
          <w:szCs w:val="32"/>
          <w:lang w:val="en-US" w:eastAsia="zh-CN" w:bidi="ar-SA"/>
        </w:rPr>
        <w:t>衡阳市工业和信息化局所属事单位公开招聘岗位及要求一览表</w:t>
      </w:r>
    </w:p>
    <w:tbl>
      <w:tblPr>
        <w:tblStyle w:val="4"/>
        <w:tblpPr w:leftFromText="180" w:rightFromText="180" w:vertAnchor="page" w:horzAnchor="page" w:tblpX="1603" w:tblpY="3001"/>
        <w:tblW w:w="1417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50"/>
        <w:gridCol w:w="2025"/>
        <w:gridCol w:w="705"/>
        <w:gridCol w:w="1395"/>
        <w:gridCol w:w="1365"/>
        <w:gridCol w:w="6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单位性质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招聘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计划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年龄要求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最低学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历要求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专业及其它要求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衡阳市中小企业服务中心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公益一类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计算机专业人员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（100606）电子、通信、计算机类；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全日制本科：（200606）电子、通信、计算机类。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财务人员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（10020209）会计专业、（10020201）会计学专业；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全日制本科：（20020219）财务会计教育专业、（20020209）会计学专业、（20020210）财务管理专业。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文秘人员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全日制研究生：（100102）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中国语言文学类、</w:t>
            </w: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（100104）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新闻传播学类；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全日制本科：（200102）中国语言文学类、（200104）新闻传播学类。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经营管理服务人员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（100201）经济学类、（100202）工商管理类；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全日制本科：（200201）经济学类、（200202）工商管理类。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创业服务人员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（100901）艺术类；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全日制本科：（200901）艺术类。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企业发展服务人员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工学大类；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全日制本科：工学大类。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衡阳市节能监察中心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公益一类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财务人员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（10020209）会计专业、（10020201）会计学专业；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全日制本科：（20020219）财务会计教育专业、（20020209）会计学专业、（20020210）财务管理专业。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电气检测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专业技术人员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</w:t>
            </w:r>
          </w:p>
        </w:tc>
        <w:tc>
          <w:tcPr>
            <w:tcW w:w="6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全日制研究生：</w:t>
            </w: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（100605）电气工程类；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color w:val="000000"/>
                <w:kern w:val="2"/>
                <w:sz w:val="21"/>
                <w:szCs w:val="21"/>
                <w:lang w:val="en-US" w:eastAsia="zh-CN" w:bidi="ar-SA"/>
              </w:rPr>
              <w:t>全日制本科：（200605）电气类。</w:t>
            </w:r>
          </w:p>
        </w:tc>
      </w:tr>
    </w:tbl>
    <w:p>
      <w:pPr>
        <w:widowControl/>
        <w:kinsoku/>
        <w:wordWrap/>
        <w:overflowPunct/>
        <w:autoSpaceDE/>
        <w:autoSpaceDN/>
        <w:bidi w:val="0"/>
        <w:spacing w:line="440" w:lineRule="exact"/>
        <w:jc w:val="left"/>
        <w:textAlignment w:val="auto"/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widowControl/>
        <w:kinsoku/>
        <w:wordWrap/>
        <w:overflowPunct/>
        <w:autoSpaceDE/>
        <w:autoSpaceDN/>
        <w:bidi w:val="0"/>
        <w:spacing w:line="440" w:lineRule="exact"/>
        <w:jc w:val="left"/>
        <w:textAlignment w:val="auto"/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备注：1、专业审核按照《2019年湖南省考试录用公务员专业指导目录》规定执行；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840" w:firstLineChars="300"/>
        <w:jc w:val="left"/>
        <w:textAlignment w:val="auto"/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2、以上专业本科学历者要求2年及以上基层工作经验，研究生学历者工作经验不作要求；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840" w:firstLineChars="300"/>
        <w:jc w:val="left"/>
        <w:textAlignment w:val="auto"/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3、表中所规定的35岁以下为1984年</w:t>
      </w:r>
      <w:r>
        <w:rPr>
          <w:rStyle w:val="7"/>
          <w:rFonts w:hint="eastAsia"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Style w:val="7"/>
          <w:rFonts w:hint="eastAsia"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1日及以后</w:t>
      </w:r>
      <w:r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出生人员；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840" w:firstLineChars="300"/>
        <w:jc w:val="left"/>
        <w:textAlignment w:val="auto"/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sectPr>
          <w:footerReference r:id="rId3" w:type="default"/>
          <w:pgSz w:w="16838" w:h="11906"/>
          <w:pgMar w:top="1803" w:right="1440" w:bottom="1803" w:left="1440" w:header="851" w:footer="992" w:gutter="0"/>
          <w:lnNumType w:countBy="0"/>
          <w:cols w:space="720" w:num="1"/>
          <w:vAlign w:val="top"/>
          <w:docGrid w:type="lines" w:linePitch="319" w:charSpace="0"/>
        </w:sectPr>
      </w:pPr>
      <w:r>
        <w:rPr>
          <w:rStyle w:val="7"/>
          <w:rFonts w:ascii="仿宋_GB2312" w:hAnsi="仿宋_GB2312" w:eastAsia="仿宋_GB2312"/>
          <w:color w:val="000000"/>
          <w:kern w:val="2"/>
          <w:sz w:val="28"/>
          <w:szCs w:val="28"/>
          <w:lang w:val="en-US" w:eastAsia="zh-CN" w:bidi="ar-SA"/>
        </w:rPr>
        <w:t>4、表中的全日制研究生包括硕士研究生和博士研究生，全日制本科含全国统招的专升本。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jc w:val="left"/>
        <w:textAlignment w:val="auto"/>
        <w:rPr>
          <w:rStyle w:val="7"/>
          <w:rFonts w:ascii="仿宋_GB2312" w:eastAsia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仿宋_GB2312" w:eastAsia="仿宋_GB2312"/>
          <w:color w:val="000000"/>
          <w:kern w:val="2"/>
          <w:sz w:val="30"/>
          <w:szCs w:val="30"/>
          <w:lang w:val="en-US" w:eastAsia="zh-CN" w:bidi="ar-SA"/>
        </w:rPr>
        <w:t>附件2：</w:t>
      </w:r>
    </w:p>
    <w:p>
      <w:pPr>
        <w:spacing w:line="52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color w:val="000000"/>
          <w:kern w:val="2"/>
          <w:sz w:val="44"/>
          <w:szCs w:val="2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color w:val="000000"/>
          <w:kern w:val="2"/>
          <w:sz w:val="32"/>
          <w:szCs w:val="32"/>
          <w:lang w:val="en-US" w:eastAsia="zh-CN" w:bidi="ar-SA"/>
        </w:rPr>
        <w:t>衡阳市事业单位公开招聘人员报名表</w:t>
      </w:r>
    </w:p>
    <w:p>
      <w:pPr>
        <w:spacing w:line="520" w:lineRule="exact"/>
        <w:ind w:firstLine="420" w:firstLineChars="200"/>
        <w:jc w:val="both"/>
        <w:textAlignment w:val="baseline"/>
        <w:rPr>
          <w:rStyle w:val="7"/>
          <w:rFonts w:ascii="楷体_GB2312" w:eastAsia="楷体_GB2312"/>
          <w:color w:val="000000"/>
          <w:kern w:val="2"/>
          <w:sz w:val="21"/>
          <w:szCs w:val="22"/>
          <w:lang w:val="en-US" w:eastAsia="zh-CN" w:bidi="ar-SA"/>
        </w:rPr>
      </w:pPr>
      <w:r>
        <w:rPr>
          <w:rStyle w:val="7"/>
          <w:rFonts w:ascii="楷体_GB2312" w:eastAsia="楷体_GB2312"/>
          <w:color w:val="000000"/>
          <w:kern w:val="2"/>
          <w:sz w:val="21"/>
          <w:szCs w:val="22"/>
          <w:lang w:val="en-US" w:eastAsia="zh-CN" w:bidi="ar-SA"/>
        </w:rPr>
        <w:t>应聘单位：                      应聘岗位：                 报名序号：</w:t>
      </w:r>
    </w:p>
    <w:tbl>
      <w:tblPr>
        <w:tblStyle w:val="4"/>
        <w:tblW w:w="8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性  别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民  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学历学位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职称、执（职）业资格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取得时间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户籍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档案保管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有何特长</w:t>
            </w:r>
          </w:p>
        </w:tc>
        <w:tc>
          <w:tcPr>
            <w:tcW w:w="2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4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邮政编码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E-mail</w:t>
            </w:r>
          </w:p>
        </w:tc>
        <w:tc>
          <w:tcPr>
            <w:tcW w:w="2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简历</w:t>
            </w:r>
          </w:p>
        </w:tc>
        <w:tc>
          <w:tcPr>
            <w:tcW w:w="74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应聘人员承诺</w:t>
            </w:r>
          </w:p>
        </w:tc>
        <w:tc>
          <w:tcPr>
            <w:tcW w:w="3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315" w:firstLineChars="150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ind w:firstLine="316" w:firstLineChars="150"/>
              <w:jc w:val="both"/>
              <w:textAlignment w:val="baseline"/>
              <w:rPr>
                <w:rStyle w:val="7"/>
                <w:rFonts w:ascii="仿宋_GB2312" w:eastAsia="仿宋_GB2312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240" w:lineRule="auto"/>
              <w:ind w:right="420" w:firstLine="315" w:firstLineChars="150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 应聘人签名：</w:t>
            </w:r>
          </w:p>
          <w:p>
            <w:pPr>
              <w:spacing w:line="240" w:lineRule="auto"/>
              <w:ind w:firstLine="2310" w:firstLineChars="1100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年  月  日</w:t>
            </w:r>
          </w:p>
        </w:tc>
        <w:tc>
          <w:tcPr>
            <w:tcW w:w="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资格审查意见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ind w:firstLine="435"/>
              <w:jc w:val="both"/>
              <w:textAlignment w:val="baseline"/>
              <w:rPr>
                <w:rStyle w:val="7"/>
                <w:rFonts w:ascii="仿宋_GB2312" w:eastAsia="仿宋_GB2312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  <w:t>经审查，符合应聘资格条件。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审查人员签名：      招聘单位（章）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ind w:firstLine="2310" w:firstLineChars="1100"/>
              <w:jc w:val="both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81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eastAsia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spacing w:line="240" w:lineRule="auto"/>
        <w:jc w:val="both"/>
        <w:textAlignment w:val="baseline"/>
      </w:pPr>
      <w:r>
        <w:rPr>
          <w:rStyle w:val="7"/>
          <w:rFonts w:ascii="仿宋_GB2312" w:eastAsia="仿宋_GB2312"/>
          <w:color w:val="000000"/>
          <w:kern w:val="2"/>
          <w:sz w:val="21"/>
          <w:szCs w:val="22"/>
          <w:lang w:val="en-US" w:eastAsia="zh-CN" w:bidi="ar-SA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sectPr>
      <w:footerReference r:id="rId4" w:type="default"/>
      <w:pgSz w:w="11906" w:h="16838"/>
      <w:pgMar w:top="1440" w:right="1803" w:bottom="1440" w:left="1803" w:header="851" w:footer="992" w:gutter="0"/>
      <w:lnNumType w:countBy="0"/>
      <w:cols w:space="720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5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114300" distR="114300" simplePos="0" relativeHeight="526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6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CN7ym6bAQAAJQMAAA4AAAAAAAAAAQAgAAAA&#10;IQ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6E22"/>
    <w:rsid w:val="02F7388B"/>
    <w:rsid w:val="05A3414C"/>
    <w:rsid w:val="08F24612"/>
    <w:rsid w:val="0DC43DAA"/>
    <w:rsid w:val="102A4547"/>
    <w:rsid w:val="11370252"/>
    <w:rsid w:val="1B9C28BA"/>
    <w:rsid w:val="1C964E95"/>
    <w:rsid w:val="1D7A024A"/>
    <w:rsid w:val="1F3E772A"/>
    <w:rsid w:val="1F660A77"/>
    <w:rsid w:val="21427388"/>
    <w:rsid w:val="224C7807"/>
    <w:rsid w:val="22635F9B"/>
    <w:rsid w:val="26F951DC"/>
    <w:rsid w:val="28C3333E"/>
    <w:rsid w:val="2C3A0128"/>
    <w:rsid w:val="2DAF1D2A"/>
    <w:rsid w:val="2DC91D7A"/>
    <w:rsid w:val="2F6F5F94"/>
    <w:rsid w:val="303D0B58"/>
    <w:rsid w:val="33D1545B"/>
    <w:rsid w:val="363F5AF9"/>
    <w:rsid w:val="37AB7348"/>
    <w:rsid w:val="38CE261A"/>
    <w:rsid w:val="38D531ED"/>
    <w:rsid w:val="3BAA4C5E"/>
    <w:rsid w:val="3CE97B80"/>
    <w:rsid w:val="4083262A"/>
    <w:rsid w:val="4847038D"/>
    <w:rsid w:val="4950722D"/>
    <w:rsid w:val="4CE63D41"/>
    <w:rsid w:val="4E931F4A"/>
    <w:rsid w:val="55D42213"/>
    <w:rsid w:val="57DA112F"/>
    <w:rsid w:val="57DE0805"/>
    <w:rsid w:val="5975050A"/>
    <w:rsid w:val="59FD5255"/>
    <w:rsid w:val="5AB7293B"/>
    <w:rsid w:val="62902554"/>
    <w:rsid w:val="65E27836"/>
    <w:rsid w:val="6BBB059F"/>
    <w:rsid w:val="6CCD2B14"/>
    <w:rsid w:val="6D382E1F"/>
    <w:rsid w:val="6F7C3F4F"/>
    <w:rsid w:val="7D3C6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kern w:val="2"/>
      <w:sz w:val="18"/>
      <w:szCs w:val="22"/>
      <w:lang w:val="en-US" w:eastAsia="zh-CN" w:bidi="ar-SA"/>
    </w:rPr>
  </w:style>
  <w:style w:type="character" w:styleId="6">
    <w:name w:val="FollowedHyperlink"/>
    <w:basedOn w:val="7"/>
    <w:link w:val="1"/>
    <w:qFormat/>
    <w:uiPriority w:val="0"/>
    <w:rPr>
      <w:color w:val="383838"/>
    </w:rPr>
  </w:style>
  <w:style w:type="character" w:customStyle="1" w:styleId="7">
    <w:name w:val="NormalCharacter"/>
    <w:link w:val="1"/>
    <w:qFormat/>
    <w:uiPriority w:val="0"/>
  </w:style>
  <w:style w:type="character" w:styleId="8">
    <w:name w:val="Emphasis"/>
    <w:basedOn w:val="7"/>
    <w:link w:val="1"/>
    <w:qFormat/>
    <w:uiPriority w:val="0"/>
  </w:style>
  <w:style w:type="character" w:styleId="9">
    <w:name w:val="Hyperlink"/>
    <w:basedOn w:val="7"/>
    <w:link w:val="1"/>
    <w:qFormat/>
    <w:uiPriority w:val="0"/>
    <w:rPr>
      <w:color w:val="383838"/>
    </w:rPr>
  </w:style>
  <w:style w:type="table" w:customStyle="1" w:styleId="10">
    <w:name w:val="TableNormal"/>
    <w:qFormat/>
    <w:uiPriority w:val="0"/>
  </w:style>
  <w:style w:type="character" w:customStyle="1" w:styleId="11">
    <w:name w:val="HtmlDfn"/>
    <w:basedOn w:val="7"/>
    <w:link w:val="1"/>
    <w:qFormat/>
    <w:uiPriority w:val="0"/>
  </w:style>
  <w:style w:type="character" w:customStyle="1" w:styleId="12">
    <w:name w:val="HtmlVar"/>
    <w:basedOn w:val="7"/>
    <w:link w:val="1"/>
    <w:qFormat/>
    <w:uiPriority w:val="0"/>
  </w:style>
  <w:style w:type="character" w:customStyle="1" w:styleId="13">
    <w:name w:val="UserStyle_0"/>
    <w:basedOn w:val="7"/>
    <w:link w:val="1"/>
    <w:qFormat/>
    <w:uiPriority w:val="0"/>
  </w:style>
  <w:style w:type="character" w:customStyle="1" w:styleId="14">
    <w:name w:val="HtmlAcronym"/>
    <w:basedOn w:val="7"/>
    <w:link w:val="1"/>
    <w:qFormat/>
    <w:uiPriority w:val="0"/>
  </w:style>
  <w:style w:type="character" w:customStyle="1" w:styleId="15">
    <w:name w:val="HtmlCode"/>
    <w:basedOn w:val="7"/>
    <w:link w:val="1"/>
    <w:qFormat/>
    <w:uiPriority w:val="0"/>
    <w:rPr>
      <w:rFonts w:ascii="微软雅黑" w:hAnsi="微软雅黑" w:eastAsia="微软雅黑"/>
      <w:sz w:val="21"/>
      <w:szCs w:val="21"/>
    </w:rPr>
  </w:style>
  <w:style w:type="character" w:customStyle="1" w:styleId="16">
    <w:name w:val="HtmlCite"/>
    <w:basedOn w:val="7"/>
    <w:link w:val="1"/>
    <w:qFormat/>
    <w:uiPriority w:val="0"/>
  </w:style>
  <w:style w:type="paragraph" w:customStyle="1" w:styleId="17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 w:line="240" w:lineRule="auto"/>
      <w:ind w:left="0" w:right="0"/>
      <w:jc w:val="left"/>
      <w:textAlignment w:val="baseline"/>
    </w:pPr>
    <w:rPr>
      <w:rFonts w:ascii="微软雅黑" w:hAnsi="微软雅黑" w:eastAsia="微软雅黑"/>
      <w:kern w:val="0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221</TotalTime>
  <ScaleCrop>false</ScaleCrop>
  <LinksUpToDate>false</LinksUpToDate>
  <Application>WPS Office_11.1.0.9145_F1E327BC-269C-435d-A152-05C5408002CA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2019-11-11T08:02:00Z</dcterms:created>
  <dc:creator>工信局</dc:creator>
  <cp:lastModifiedBy>Administrator</cp:lastModifiedBy>
  <cp:lastPrinted>2019-11-14T01:42:00Z</cp:lastPrinted>
  <dcterms:modified xsi:type="dcterms:W3CDTF">2019-11-19T12:30:15Z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