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楷体" w:hAnsi="楷体" w:eastAsia="楷体" w:cs="楷体"/>
          <w:i w:val="0"/>
          <w:i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楷体" w:cs="Times New Roman"/>
          <w:i w:val="0"/>
          <w:iCs w:val="0"/>
          <w:kern w:val="0"/>
          <w:sz w:val="32"/>
          <w:szCs w:val="32"/>
        </w:rPr>
        <w:t>3</w:t>
      </w:r>
    </w:p>
    <w:p>
      <w:pPr>
        <w:widowControl/>
        <w:spacing w:line="240" w:lineRule="atLeast"/>
        <w:rPr>
          <w:rFonts w:hint="eastAsia" w:ascii="楷体" w:hAnsi="楷体" w:eastAsia="楷体" w:cs="楷体"/>
          <w:i w:val="0"/>
          <w:iCs w:val="0"/>
          <w:kern w:val="0"/>
          <w:sz w:val="32"/>
          <w:szCs w:val="32"/>
        </w:rPr>
      </w:pP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中共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委宣传部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第二次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</w:rPr>
              <w:t>公开招聘</w:t>
            </w:r>
            <w:bookmarkEnd w:id="0"/>
          </w:p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36"/>
                <w:szCs w:val="36"/>
              </w:rPr>
              <w:t>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>
      <w:pPr>
        <w:rPr>
          <w:rFonts w:ascii="Times New Roman" w:hAnsi="Times New Roman"/>
          <w:i w:val="0"/>
          <w:iCs w:val="0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huangq</dc:creator>
  <cp:lastModifiedBy>huangq</cp:lastModifiedBy>
  <dcterms:modified xsi:type="dcterms:W3CDTF">2019-11-15T10:29:44Z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