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楷体" w:hAnsi="楷体" w:eastAsia="楷体" w:cs="楷体"/>
          <w:i w:val="0"/>
          <w:i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楷体" w:cs="Times New Roman"/>
          <w:i w:val="0"/>
          <w:iCs w:val="0"/>
          <w:kern w:val="0"/>
          <w:sz w:val="32"/>
          <w:szCs w:val="32"/>
        </w:rPr>
        <w:t>3</w:t>
      </w:r>
    </w:p>
    <w:p>
      <w:pPr>
        <w:widowControl/>
        <w:spacing w:line="240" w:lineRule="atLeast"/>
        <w:rPr>
          <w:rFonts w:hint="eastAsia" w:ascii="楷体" w:hAnsi="楷体" w:eastAsia="楷体" w:cs="楷体"/>
          <w:i w:val="0"/>
          <w:iCs w:val="0"/>
          <w:kern w:val="0"/>
          <w:sz w:val="32"/>
          <w:szCs w:val="32"/>
        </w:rPr>
      </w:pP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  <w:lang w:eastAsia="zh-CN"/>
              </w:rPr>
              <w:t>中共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  <w:lang w:eastAsia="zh-CN"/>
              </w:rPr>
              <w:t>委宣传部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  <w:lang w:val="en-US" w:eastAsia="zh-CN"/>
              </w:rPr>
              <w:t>2019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  <w:lang w:eastAsia="zh-CN"/>
              </w:rPr>
              <w:t>第二次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</w:rPr>
              <w:t>公开招聘</w:t>
            </w:r>
            <w:bookmarkEnd w:id="0"/>
          </w:p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  <w:lang w:eastAsia="zh-CN"/>
              </w:rPr>
              <w:t>编外合同制工作人员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36"/>
                <w:szCs w:val="36"/>
              </w:rPr>
              <w:t>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>
      <w:pPr>
        <w:rPr>
          <w:rFonts w:ascii="Times New Roman" w:hAnsi="Times New Roman"/>
          <w:i w:val="0"/>
          <w:iCs w:val="0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huangq</dc:creator>
  <cp:lastModifiedBy>huangq</cp:lastModifiedBy>
  <dcterms:modified xsi:type="dcterms:W3CDTF">2019-11-15T10:29:44Z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