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22" w:type="dxa"/>
        <w:jc w:val="center"/>
        <w:tblInd w:w="-8" w:type="dxa"/>
        <w:tblBorders>
          <w:top w:val="single" w:color="E7E7E7" w:sz="6" w:space="0"/>
          <w:left w:val="single" w:color="E7E7E7" w:sz="6" w:space="0"/>
          <w:bottom w:val="single" w:color="E7E7E7" w:sz="6" w:space="0"/>
          <w:right w:val="single" w:color="E7E7E7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6"/>
        <w:gridCol w:w="464"/>
        <w:gridCol w:w="4608"/>
        <w:gridCol w:w="2534"/>
      </w:tblGrid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bookmarkStart w:id="0" w:name="_GoBack"/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</w:t>
            </w:r>
            <w:bookmarkEnd w:id="0"/>
            <w:r>
              <w:rPr>
                <w:rFonts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名称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岗位条件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联系人及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报名邮箱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税收专业教师岗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财政学（020203）、税务（0253）专业；全日制研究生学历、硕士及以上学位；要求第一学历为财政学（020201k）、税收学（020202）、会计学（120203K）专业全日制大学本科学历，学士学位； 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樊纪明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13970260838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790836092@qq.com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经济法专业教师岗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法学理论(030101)、国际法学(030109)、经济法学(030107)、民商法学(030105)专业；全日制研究生学历、硕士及以上学位；要求第一学历为全日制大学本科学历，学士学位； 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金融、保险、证券、投资专业教师岗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金融学（020204）（含：保险学）专业；全日制研究生学历、硕士及以上学位；要求第一学历为金融学类（0203）专业全日制大学本科学历，学士学位；35周岁以下（1983年11月1日以后出生）。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建筑工程类专业教师岗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学与工程类（1201）、建筑学类(0813)、土木工程类（0814）、大地测量学与测量工程（081601）、地图制图学与地理信息工程（081603）、材料学（080502）专业；全日制研究生学历、硕士及以上学位；要求第一学历为全日制大学本科学历，学士学位； 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市场营销专业教师岗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：财务管理、市场营销、人力资源管理）、统计学（020208）专业；全日制研究生学历、硕士及以上学位；要求第一学历为市场营销（120202）、计算机类（0809）专业全日制大学本科学历，学士学位；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廖国臣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13479298869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254138676@qq.com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人力资源管理专业教师岗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：财务管理、市场营销、人力资源管理）、工商管理类（1251）专业；全日制研究生学历、硕士及以上学位；要求第一学历为人力资源管理（120206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：财务管理、市场营销、人力资源管理）专业；全日制研究生学历、硕士及以上学位；要求第一学历为工商管理（120201k）、计算机类（0809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物流信息技术专业教师岗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企业管理（120202）（含财务管理、市场营销、人力资源管理）、工商管理类（1251）专业；全日制研究生学历、硕士及以上学位；要求第一学历为物流管理（120601）、物联网工程（080905）、信息安全（080904k）、安全工程（082901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会计、审计、财务管理专业教师岗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企业管理（120202）（仅含财务管理）专业；全日制研究生学历、硕士及以上学位；要求第一学历为会计学（120203K）、审计学（120207）、财务管理（120204）专业大学本科学历，学士学位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李洪春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0792-8183178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412212766@qq.com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企业管理（120202）（仅含财务管理）专业、审计（0257）专业；全日制研究生学历、硕士及以上学位；要求第一学历为会计学（120203K）、审计学（120207）、财务管理（120204）、信息管理与信息系统（120102）专业全日制大学本科学历，学士学位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万凯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13767234418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1285529160@qq.com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数学专业教师岗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础数学（070101）、计算数学（070102）、概率论与数理统计（070103）、应用数学（070104）、运筹学与控制论（070105）专业；全日制研究生学历、硕士及以上学位；要求第一学历为数学与应用数学（070101）、信息与计算科学（070102）专业全日制大学本科学历，学士学位；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郭红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0792-8183186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1248374928@qq.com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体育专业教师岗（形体训练、健美操方向）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体育教学（045201）、运动训练（045202）、竞赛组织（045203）、体育教育训练学（040303）、舞蹈（135106）专业；全日制研究生学历、硕士及以上学位；要求第一学历为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语文专业教师岗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中国语言文学类（0501）、汉语国际教育类（0453）专业；全日制研究生学历、硕士及以上学位；要求第一学历为汉语言文学（050101）、汉语言（050102）、汉语国际教育（050103）、古典文献学（050105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学与工程类（1201）、工商管理类（1202、1251）、金融学（020204）（含：保险学）专业；全日制研究生学历、硕士及以上学位；要求第一学历为计算机类（0809）、电子商务类（1208）、物流管理与工程类（1206）、管理科学与工程类（1201）、工商管理类（1202）专业全日制大学本科学历，学士学位； 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崔晓慧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13870285019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13060138@qq.com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电子商务专业教师岗（移动商务）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管理科学与工程类（1201）、工商管理类（1202）专业，全日制研究生学历、硕士及以上学位；要求第一学历为计算机类（0809）、电子商务类（1208）、管理科学与工程类（1201）、工商管理类（1202）专业全日制大学本科学历，学士学位； 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电子商务专业教师岗（跨境电商）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商管理类（1202、1251）、管理科学与工程类（1201）、应用经济学类（0202）、国际商务类（0254）、计算机科学与技术类（0812）专业；全日制研究生学历、硕士及以上学位；要求第一学历为经济与贸易类（0204）、经济学类（0201）、电子商务类（1208）、管理科学与工程类（1201）、工商管理类（1202）专业全日制大学本科学历，学士学位； 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酒店管理专业教师岗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旅游管理（120203）、会计学（120201）专业；全日制研究生学历、硕士及以上学位；要求第一学历为酒店管理（120902）、旅游管理（120901K）专业全日制大学本科学历，学士学位；年龄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肖细根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18720277253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68051149@qq.com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思政专业教师岗1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马克思主义哲学（010101）、中国哲学（010102）,科学社会主义与国际共产主义运动（030203）、中共党史（030204）（含：党的学说与党的建设），马克思主义理论类（0305），中国近现代史（060206）专业；全日制硕士研究生学历、学位；要求第一学历为哲学（010101），马克思主义理论类（0305），历史学（060101）专业全日制大学本科学历，学士学位；中共党员；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胡成成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0792-8183307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354337207@qq.com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思政专业教师岗2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哲学类（0101）、马克思主义理论类（0305）、中国史类（0602）专业；研究生学历、博士学位；中共党员；年龄40周岁及以下（1978年11月1日以后出生）。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国际贸易、国际商务专业教师岗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国际贸易学（020206）、国际商务（0254）专业；全日制研究生学历、硕士及以上学位；要求第一学历为商务英语（050262）、英语（050201）专业全日制大学本科学历，学士学位；年龄在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王胜华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0792-8183185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1740658404@qqcom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商务英语专业教师岗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英语语言文学（050201）、英语笔译（055101）、英语口译（055102）专业；全日制研究生学历、硕士及以上学位；要求第一学历为英语（050201）、商务英语（050262）专业全日制大学本科学历，学士学位；年龄在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计算机应用技术专业教师岗（含人工智能）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计算机技术（085211）、软件工程类（0835、085212）、应用统计类（0252）、统计学类（020208、0714）专业；全日制研究生学历、硕士及以上学位；要求第一学历为计算机科学与技术（080901）、软件工程（080902）、网络工程（080903)、计算机软件（080619)、信息管理与信息系统（120102）、信息安全（080904K）、电子信息科学类（0712）、电子信息工程（080701)、通信工程（080703）、电子科学与技术（080702）、信息工程（080706）、信息科学技术（071206W）、数学类（0701）、统计学（071201）、电子商务（120801）、物联网工程（080905)、智能科学与技术（080907T）专业全日制大学本科学历，学士学位；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刘薇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15779246813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45985409@qq.com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软件技术专业教师岗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软件工程类（0835）、信息与通信工程类（0810)专业；全日制研究生学历、硕士及以上学位；要求第一学历为计算机类(0809)、电子信息类(0807)、自动化类（0808）、数学类（0701）、统计学类（0712）、信息管理与信息系统（120102）、信息资源管理（120503）、电子商务（120801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计算机网络技术专业教师岗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计算机技术（085211）、信息与通信工程类（0810)专业；全日制研究生学历、硕士及以上学位；要求第一学历为计算机科学与技术（080901）、软件工程（080902）、网络工程（080903)、信息安全（080904K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电子商务技术专业教师岗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、计算机技术（085211）、软件工程类（0835、085212)、管理科学与工程（1201）专业；全日制硕士研究生学历、学位；要求第一学历为计算机科学与技术（080901）、软件工程（080902）、网络工程（080903)、计算机软件（080619)、电子商务（120801）、信息管理与信息系统（120102）、信息安全（080904K）、电子信息工程（080701)、电子科学与技术（080702）、信息工程（080706）、信息科学技术（071206W）、信息与计算科学（070102）、统计学（071201）、物联网工程（080905)、智能科学与技术（080907T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计算机科学与技术类（0812）专业；全日制研究生学历、硕士及以上学位；要求第一学历为计算机类（0809）、计算机科学与技术（080901）、软件工程（080902）、网络工程（080903）、信息安全（080904K）、物联网工程（080905）、数字媒体技术（080906）、智能科学与技术（080907T）、空间信息与数字技术（080908T）、电子与计算机工程（080909T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工程管理专业教师岗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建筑学类（0813）专业；全日制研究生学历、硕士及以上学位；要求第一学历为建筑学（082801）专业全日制大学本科学历，学士学位；35周岁以下（1983年11月1日以后出生）。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何祥华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1174951308@qq.com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审计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干事岗1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审计（0257）专业；全日制研究生学历、硕士及以上学位；要求第一学历为会计学（120203K）、审计学（120207）专业全日制大学本科学历，学士学位；35周岁以下（1983年11月1日以后出生）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基建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技术员岗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电气工程类（0808）、水工结构工程（081503）、水利水电工程（081504）专业；全日制研究生学历、硕士及以上学位；要求第一学历为给排水科学与工程（081003）、水利水电工程（081101）、电气类（0806）专业全日制大学本科学历，学士学位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余叨灯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0792-8183122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jjcytd@126.com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人员岗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会计学（120201）、会计（1253）、企业管理（120202）（仅含财务管理）、审计类（0257）专业；全日制研究生学历、硕士及以上学位；要求第一学历为会计学（120203K）、审计学（120207）、财务管理（120204）、信息管理与信息系统（120102）专业全日制大学本科学历，学士学位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曹婷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19082593@qq.com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辅导员岗1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专业不限；全日制研究生学历、硕士及以上学位；35周岁以下（1983年11月1日以后出生）。要求入住男生宿舍，限男性。</w:t>
            </w:r>
          </w:p>
        </w:tc>
        <w:tc>
          <w:tcPr>
            <w:tcW w:w="2534" w:type="dxa"/>
            <w:vMerge w:val="restart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刘磊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0792-8183102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651831556@qq.com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辅导员岗2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专业不限；全日制研究生学历、硕士及以上学位；35周岁以下（1983年11月1日以后出生）。要求入住女生宿舍，限女性。</w:t>
            </w:r>
          </w:p>
        </w:tc>
        <w:tc>
          <w:tcPr>
            <w:tcW w:w="2534" w:type="dxa"/>
            <w:vMerge w:val="continue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教务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专业不限；全日制研究生学历、硕士及以上学位；要求第一学历为全日制大学本科学历，学士学位，35周岁以下（1983年11月1日以后出生）。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邹思贤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13807920398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543071931@qq.com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教学督导干事岗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专业不限；全日制研究生学历、硕士及以上学位；要求第一学历为全日制大学本科学历，学士学位，35周岁以下（1983年11月1日以后出生）。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孟治强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13755268003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29488534@qq.com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招生就业干事岗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专业不限；全日制研究生学历、硕士及以上学位；要求第一学历为全日制大学本科学历，学士学位，35周岁以下（1983年11月1日以后出生）。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0792-8139733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85833761@qq.com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团委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李智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0792-8183105；13870260256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cytw2010@163.com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党委宣传部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干事岗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专业不限，全日制研究生学历、硕士及以上学位；要求第一学历为全日制大学本科学历，学士学位；中共党员；35周岁以下（1983年11月1日以后出生）。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袁媛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0792-8183175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522231240@qq.com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纪委干事岗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专业不限，全日制研究生学历、硕士及以上学位；要求第一学历为全日制大学本科学历，学士学位；中共党员；35周岁以下（1983年11月1日以后出生）。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郭姊嫣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13879290670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664624031@qq.com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党委组织部干事岗</w:t>
            </w: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4608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专业不限；全日制研究生学历、硕士及以上学位；要求第一学历为全日制大学本科学历，学士学位；中共党员；35周岁以下（1983年11月1日以后出生）。</w:t>
            </w:r>
          </w:p>
        </w:tc>
        <w:tc>
          <w:tcPr>
            <w:tcW w:w="253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刘然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0792-8183136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32287171@qq.com</w:t>
            </w:r>
          </w:p>
        </w:tc>
      </w:tr>
      <w:tr>
        <w:tblPrEx>
          <w:tblBorders>
            <w:top w:val="single" w:color="E7E7E7" w:sz="6" w:space="0"/>
            <w:left w:val="single" w:color="E7E7E7" w:sz="6" w:space="0"/>
            <w:bottom w:val="single" w:color="E7E7E7" w:sz="6" w:space="0"/>
            <w:right w:val="single" w:color="E7E7E7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94</w:t>
            </w:r>
          </w:p>
        </w:tc>
        <w:tc>
          <w:tcPr>
            <w:tcW w:w="7142" w:type="dxa"/>
            <w:gridSpan w:val="2"/>
            <w:tcBorders>
              <w:top w:val="single" w:color="E7E7E7" w:sz="6" w:space="0"/>
              <w:left w:val="single" w:color="E7E7E7" w:sz="6" w:space="0"/>
              <w:bottom w:val="single" w:color="E7E7E7" w:sz="6" w:space="0"/>
              <w:right w:val="single" w:color="E7E7E7" w:sz="6" w:space="0"/>
            </w:tcBorders>
            <w:shd w:val="clear" w:color="auto" w:fill="FFFFFF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555555"/>
                <w:spacing w:val="0"/>
                <w:sz w:val="24"/>
                <w:szCs w:val="24"/>
                <w:bdr w:val="none" w:color="auto" w:sz="0" w:space="0"/>
              </w:rPr>
              <w:t>备注：1.以上岗位条件中专业名称后括号中的数字为学科代码；2.海外留学人员需提供毕业学历、学位证书及教育部留学服务中心国外学历学位认证书；3.以上所有专业教师岗，凡具有全日制研究生学历、博士学位且具有副高及以上职称或者全日制本科学历、学士学位且具有正高级职称，年龄可放宽至40周岁以下（1978年11月1日以后出生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01302"/>
    <w:rsid w:val="15607D8F"/>
    <w:rsid w:val="536013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6"/>
    <w:qFormat/>
    <w:uiPriority w:val="0"/>
    <w:pPr>
      <w:keepNext/>
      <w:keepLines/>
      <w:spacing w:before="340" w:beforeLines="0" w:beforeAutospacing="0" w:after="330" w:afterLines="0" w:afterAutospacing="0" w:line="360" w:lineRule="auto"/>
      <w:jc w:val="center"/>
      <w:outlineLvl w:val="0"/>
    </w:pPr>
    <w:rPr>
      <w:rFonts w:ascii="Calibri" w:hAnsi="Calibri" w:eastAsia="宋体"/>
      <w:b/>
      <w:kern w:val="44"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6">
    <w:name w:val="标题 1 Char"/>
    <w:link w:val="2"/>
    <w:qFormat/>
    <w:uiPriority w:val="0"/>
    <w:rPr>
      <w:rFonts w:ascii="Calibri" w:hAnsi="Calibri" w:eastAsia="宋体"/>
      <w:b/>
      <w:kern w:val="44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2019-11-18T03:37:00Z</dcterms:created>
  <dc:creator>new</dc:creator>
  <cp:lastModifiedBy>new</cp:lastModifiedBy>
  <dcterms:modified xsi:type="dcterms:W3CDTF">2019-11-18T03:38:09Z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