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华文仿宋" w:hAnsi="华文仿宋" w:eastAsia="华文仿宋" w:cs="Arial"/>
          <w:color w:val="000000"/>
          <w:kern w:val="0"/>
          <w:sz w:val="28"/>
          <w:szCs w:val="28"/>
        </w:rPr>
        <w:t>附件3：</w:t>
      </w:r>
    </w:p>
    <w:p>
      <w:pPr>
        <w:jc w:val="center"/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开化县2019年赴高校招聘教师综合素质考评内容</w:t>
      </w:r>
    </w:p>
    <w:bookmarkEnd w:id="0"/>
    <w:p>
      <w:pPr>
        <w:rPr>
          <w:rFonts w:hint="eastAsia"/>
          <w:kern w:val="0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340"/>
        <w:gridCol w:w="266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具备教师资格情况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就读院校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普通话等级证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计算机等级证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英语等级证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在校期间学业成绩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“三好学生”、“优秀学生”等综合性荣誉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综合评价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校（院）学生会（党团）任职、班级任职、社会团体任职情况、参加社会活动情况及教育教学岗位见习等情况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kern w:val="0"/>
        </w:rPr>
      </w:pPr>
    </w:p>
    <w:p/>
    <w:sectPr>
      <w:pgSz w:w="11906" w:h="16838"/>
      <w:pgMar w:top="1134" w:right="1531" w:bottom="90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A639E"/>
    <w:rsid w:val="26421C48"/>
    <w:rsid w:val="592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2019-11-17T01:32:00Z</dcterms:created>
  <dc:creator>番大薯</dc:creator>
  <cp:lastModifiedBy>番大薯</cp:lastModifiedBy>
  <dcterms:modified xsi:type="dcterms:W3CDTF">2019-11-17T01:33:07Z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