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 w:line="408" w:lineRule="atLeast"/>
        <w:ind w:firstLine="420"/>
        <w:jc w:val="both"/>
        <w:rPr>
          <w:rStyle w:val="6"/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Fonts w:ascii="黑体" w:hAnsi="仿宋" w:eastAsia="黑体" w:cs="黑体"/>
          <w:color w:val="000000"/>
          <w:spacing w:val="8"/>
          <w:sz w:val="32"/>
          <w:szCs w:val="32"/>
          <w:shd w:val="clear" w:color="auto" w:fill="FFFFFF"/>
        </w:rPr>
        <w:t xml:space="preserve">2  </w:t>
      </w:r>
      <w:r>
        <w:rPr>
          <w:rFonts w:ascii="黑体" w:hAnsi="仿宋" w:eastAsia="黑体" w:cs="黑体"/>
          <w:b/>
          <w:bCs/>
          <w:color w:val="000000"/>
          <w:sz w:val="32"/>
          <w:szCs w:val="32"/>
        </w:rPr>
        <w:t xml:space="preserve">   </w:t>
      </w:r>
    </w:p>
    <w:p>
      <w:pPr>
        <w:pStyle w:val="3"/>
        <w:shd w:val="clear" w:color="auto" w:fill="FFFFFF"/>
        <w:spacing w:beforeAutospacing="0" w:afterAutospacing="0" w:line="408" w:lineRule="atLeast"/>
        <w:ind w:firstLine="420"/>
        <w:jc w:val="center"/>
        <w:rPr>
          <w:rStyle w:val="6"/>
          <w:color w:val="333333"/>
          <w:spacing w:val="8"/>
          <w:sz w:val="44"/>
          <w:szCs w:val="44"/>
          <w:shd w:val="clear" w:color="auto" w:fill="FFFFFF"/>
        </w:rPr>
      </w:pPr>
      <w:r>
        <w:rPr>
          <w:rStyle w:val="6"/>
          <w:rFonts w:hint="eastAsia" w:cs="宋体"/>
          <w:color w:val="333333"/>
          <w:spacing w:val="8"/>
          <w:sz w:val="44"/>
          <w:szCs w:val="44"/>
          <w:shd w:val="clear" w:color="auto" w:fill="FFFFFF"/>
        </w:rPr>
        <w:t>专</w:t>
      </w:r>
      <w:r>
        <w:rPr>
          <w:rStyle w:val="6"/>
          <w:rFonts w:cs="宋体"/>
          <w:color w:val="333333"/>
          <w:spacing w:val="8"/>
          <w:sz w:val="44"/>
          <w:szCs w:val="44"/>
          <w:shd w:val="clear" w:color="auto" w:fill="FFFFFF"/>
        </w:rPr>
        <w:t xml:space="preserve"> </w:t>
      </w:r>
      <w:r>
        <w:rPr>
          <w:rStyle w:val="6"/>
          <w:rFonts w:hint="eastAsia" w:cs="宋体"/>
          <w:color w:val="333333"/>
          <w:spacing w:val="8"/>
          <w:sz w:val="44"/>
          <w:szCs w:val="44"/>
          <w:shd w:val="clear" w:color="auto" w:fill="FFFFFF"/>
        </w:rPr>
        <w:t>业</w:t>
      </w:r>
      <w:r>
        <w:rPr>
          <w:rStyle w:val="6"/>
          <w:rFonts w:cs="宋体"/>
          <w:color w:val="333333"/>
          <w:spacing w:val="8"/>
          <w:sz w:val="44"/>
          <w:szCs w:val="44"/>
          <w:shd w:val="clear" w:color="auto" w:fill="FFFFFF"/>
        </w:rPr>
        <w:t xml:space="preserve"> </w:t>
      </w:r>
      <w:r>
        <w:rPr>
          <w:rStyle w:val="6"/>
          <w:rFonts w:hint="eastAsia" w:cs="宋体"/>
          <w:color w:val="333333"/>
          <w:spacing w:val="8"/>
          <w:sz w:val="44"/>
          <w:szCs w:val="44"/>
          <w:shd w:val="clear" w:color="auto" w:fill="FFFFFF"/>
        </w:rPr>
        <w:t>目</w:t>
      </w:r>
      <w:r>
        <w:rPr>
          <w:rStyle w:val="6"/>
          <w:rFonts w:cs="宋体"/>
          <w:color w:val="333333"/>
          <w:spacing w:val="8"/>
          <w:sz w:val="44"/>
          <w:szCs w:val="44"/>
          <w:shd w:val="clear" w:color="auto" w:fill="FFFFFF"/>
        </w:rPr>
        <w:t xml:space="preserve"> </w:t>
      </w:r>
      <w:r>
        <w:rPr>
          <w:rStyle w:val="6"/>
          <w:rFonts w:hint="eastAsia" w:cs="宋体"/>
          <w:color w:val="333333"/>
          <w:spacing w:val="8"/>
          <w:sz w:val="44"/>
          <w:szCs w:val="44"/>
          <w:shd w:val="clear" w:color="auto" w:fill="FFFFFF"/>
        </w:rPr>
        <w:t>录</w:t>
      </w:r>
    </w:p>
    <w:p>
      <w:pPr>
        <w:pStyle w:val="3"/>
        <w:shd w:val="clear" w:color="auto" w:fill="FFFFFF"/>
        <w:spacing w:beforeAutospacing="0" w:afterAutospacing="0" w:line="408" w:lineRule="atLeast"/>
        <w:ind w:firstLine="420"/>
        <w:jc w:val="both"/>
        <w:rPr>
          <w:rFonts w:ascii="仿宋" w:hAnsi="仿宋" w:eastAsia="仿宋" w:cs="Times New Roman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3"/>
        <w:shd w:val="clear" w:color="auto" w:fill="FFFFFF"/>
        <w:spacing w:beforeAutospacing="0" w:afterAutospacing="0" w:line="408" w:lineRule="atLeast"/>
        <w:ind w:firstLine="672" w:firstLineChars="200"/>
        <w:jc w:val="both"/>
        <w:rPr>
          <w:rFonts w:ascii="仿宋_GB2312" w:hAnsi="仿宋" w:eastAsia="仿宋_GB2312" w:cs="Times New Roman"/>
          <w:color w:val="000000"/>
          <w:spacing w:val="8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pacing w:val="8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仿宋_GB2312"/>
          <w:color w:val="000000"/>
          <w:spacing w:val="8"/>
          <w:sz w:val="32"/>
          <w:szCs w:val="32"/>
          <w:shd w:val="clear" w:color="auto" w:fill="FFFFFF"/>
        </w:rPr>
        <w:t>、法律类：法律、法学、法学理论、宪法学与行政法、经济法、刑法学、商法、政治学与行政学、诉讼法学、政治学、经济学与哲学、思想政治教育。</w:t>
      </w:r>
    </w:p>
    <w:p>
      <w:pPr>
        <w:pStyle w:val="3"/>
        <w:shd w:val="clear" w:color="auto" w:fill="FFFFFF"/>
        <w:spacing w:beforeAutospacing="0" w:afterAutospacing="0" w:line="408" w:lineRule="atLeast"/>
        <w:ind w:firstLine="672" w:firstLineChars="200"/>
        <w:jc w:val="both"/>
        <w:rPr>
          <w:rFonts w:ascii="仿宋_GB2312" w:hAnsi="仿宋" w:eastAsia="仿宋_GB2312" w:cs="Times New Roman"/>
          <w:color w:val="000000"/>
          <w:spacing w:val="8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pacing w:val="8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" w:eastAsia="仿宋_GB2312" w:cs="仿宋_GB2312"/>
          <w:color w:val="000000"/>
          <w:spacing w:val="8"/>
          <w:sz w:val="32"/>
          <w:szCs w:val="32"/>
          <w:shd w:val="clear" w:color="auto" w:fill="FFFFFF"/>
        </w:rPr>
        <w:t>、中文文秘类：汉语言文学、文秘、秘书学、应用语言学、汉语言、新闻学、哲学、马克思主义理论、社会学、政治学。</w:t>
      </w:r>
    </w:p>
    <w:p>
      <w:pPr>
        <w:pStyle w:val="3"/>
        <w:shd w:val="clear" w:color="auto" w:fill="FFFFFF"/>
        <w:spacing w:beforeAutospacing="0" w:afterAutospacing="0" w:line="408" w:lineRule="atLeast"/>
        <w:ind w:firstLine="672" w:firstLineChars="200"/>
        <w:jc w:val="both"/>
        <w:rPr>
          <w:rFonts w:ascii="仿宋_GB2312" w:hAnsi="仿宋" w:eastAsia="仿宋_GB2312" w:cs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_GB2312"/>
          <w:color w:val="000000"/>
          <w:spacing w:val="8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" w:eastAsia="仿宋_GB2312" w:cs="仿宋_GB2312"/>
          <w:color w:val="000000"/>
          <w:spacing w:val="8"/>
          <w:sz w:val="32"/>
          <w:szCs w:val="32"/>
          <w:shd w:val="clear" w:color="auto" w:fill="FFFFFF"/>
        </w:rPr>
        <w:t>、财会审计类：财务管理、审计学、财政学、财会、财会统计、财会与审计、财税与财会、财务管理、财务会计、财务会计与审计、财务信息管理、财政与会计、会计学、会计与金融、会计与审计、会计与统计、计算机财会。</w:t>
      </w:r>
    </w:p>
    <w:p>
      <w:pPr>
        <w:adjustRightInd w:val="0"/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  <w:u w:val="single"/>
        </w:rPr>
      </w:pPr>
    </w:p>
    <w:p>
      <w:pPr>
        <w:adjustRightInd w:val="0"/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  <w:u w:val="single"/>
        </w:rPr>
      </w:pPr>
    </w:p>
    <w:p>
      <w:pPr>
        <w:adjustRightInd w:val="0"/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  <w:u w:val="single"/>
        </w:rPr>
      </w:pPr>
    </w:p>
    <w:p>
      <w:pPr>
        <w:adjustRightInd w:val="0"/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  <w:u w:val="single"/>
        </w:rPr>
      </w:pPr>
    </w:p>
    <w:p>
      <w:pPr>
        <w:adjustRightInd w:val="0"/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  <w:u w:val="single"/>
        </w:rPr>
      </w:pPr>
    </w:p>
    <w:p>
      <w:pPr>
        <w:adjustRightInd w:val="0"/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  <w:u w:val="single"/>
        </w:rPr>
      </w:pPr>
    </w:p>
    <w:p>
      <w:pPr>
        <w:adjustRightInd w:val="0"/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  <w:u w:val="single"/>
        </w:rPr>
      </w:pPr>
    </w:p>
    <w:p>
      <w:pPr>
        <w:adjustRightInd w:val="0"/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55BA5"/>
    <w:rsid w:val="15607D8F"/>
    <w:rsid w:val="5CD55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7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2019-11-15T06:02:00Z</dcterms:created>
  <dc:creator>new</dc:creator>
  <cp:lastModifiedBy>new</cp:lastModifiedBy>
  <dcterms:modified xsi:type="dcterms:W3CDTF">2019-11-15T06:03:23Z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