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-804545</wp:posOffset>
                </wp:positionV>
                <wp:extent cx="762000" cy="41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-63.35pt;height:33pt;width:60pt;z-index:251658240;mso-width-relative:page;mso-height-relative:page;" fillcolor="#FFFFFF" filled="t" stroked="f" coordsize="21600,21600" o:gfxdata="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j8dLdYAAAAMAQAADwAAAAAAAAABACAAAAAiAAAAZHJzL2Rvd25yZXYu&#10;eG1sUEsBAhQAFAAAAAgAh07iQDIw+pw2AgAATgQAAA4AAAAAAAAAAQAgAAAAJQ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江西师范高等专科学校2019年招聘事业编制工作人员计划表</w:t>
      </w:r>
    </w:p>
    <w:tbl>
      <w:tblPr>
        <w:tblStyle w:val="2"/>
        <w:tblpPr w:leftFromText="180" w:rightFromText="180" w:vertAnchor="text" w:horzAnchor="page" w:tblpX="1446" w:tblpY="481"/>
        <w:tblOverlap w:val="never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7"/>
        <w:gridCol w:w="712"/>
        <w:gridCol w:w="2522"/>
        <w:gridCol w:w="4147"/>
        <w:gridCol w:w="1015"/>
        <w:gridCol w:w="2396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6" w:type="dxa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所属</w:t>
            </w:r>
          </w:p>
          <w:p>
            <w:pPr>
              <w:jc w:val="center"/>
              <w:rPr>
                <w:rFonts w:ascii="仿宋_GB2312" w:hAnsi="等线" w:eastAsia="仿宋_GB2312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学院</w:t>
            </w:r>
          </w:p>
        </w:tc>
        <w:tc>
          <w:tcPr>
            <w:tcW w:w="1087" w:type="dxa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岗位</w:t>
            </w:r>
          </w:p>
        </w:tc>
        <w:tc>
          <w:tcPr>
            <w:tcW w:w="712" w:type="dxa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招聘人数</w:t>
            </w:r>
          </w:p>
        </w:tc>
        <w:tc>
          <w:tcPr>
            <w:tcW w:w="2522" w:type="dxa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学历学位</w:t>
            </w:r>
          </w:p>
        </w:tc>
        <w:tc>
          <w:tcPr>
            <w:tcW w:w="4147" w:type="dxa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专业（方向）</w:t>
            </w:r>
          </w:p>
        </w:tc>
        <w:tc>
          <w:tcPr>
            <w:tcW w:w="1015" w:type="dxa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396" w:type="dxa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其他要求</w:t>
            </w:r>
          </w:p>
        </w:tc>
        <w:tc>
          <w:tcPr>
            <w:tcW w:w="1399" w:type="dxa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46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文学与新闻传播学院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文学类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52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全日制统招硕士研究生学历、学位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2020届毕业生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1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比较文学与世界文学、文艺学、中国古代文学、中国现当代文学</w:t>
            </w:r>
          </w:p>
        </w:tc>
        <w:tc>
          <w:tcPr>
            <w:tcW w:w="10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35周岁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23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本科为汉语言文学专业</w:t>
            </w:r>
          </w:p>
        </w:tc>
        <w:tc>
          <w:tcPr>
            <w:tcW w:w="13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4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语言类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教师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52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全日制统招硕士研究生学历、学位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2020届毕业生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1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汉语言文字学、语言学及应用语言学、汉语国际教育</w:t>
            </w:r>
          </w:p>
        </w:tc>
        <w:tc>
          <w:tcPr>
            <w:tcW w:w="10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35周岁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23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本科为汉语言文学专业</w:t>
            </w:r>
          </w:p>
        </w:tc>
        <w:tc>
          <w:tcPr>
            <w:tcW w:w="13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4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教学法(语文)教师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52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全日制统招硕士研究生学历、学位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2020届毕业生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1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学科教学（语文）、课程与教学论（中文）、汉语国际教育</w:t>
            </w:r>
          </w:p>
        </w:tc>
        <w:tc>
          <w:tcPr>
            <w:tcW w:w="10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35周岁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23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本科为汉语言文学专业;有中小学教学经验优先录用</w:t>
            </w:r>
          </w:p>
        </w:tc>
        <w:tc>
          <w:tcPr>
            <w:tcW w:w="13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46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外语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学院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商务英语教师</w:t>
            </w:r>
          </w:p>
        </w:tc>
        <w:tc>
          <w:tcPr>
            <w:tcW w:w="71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52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全日制统招硕士研究生学历、学位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2020届毕业生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1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国际贸易学、国际商务、统计学</w:t>
            </w:r>
          </w:p>
        </w:tc>
        <w:tc>
          <w:tcPr>
            <w:tcW w:w="10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35周岁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23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本科阶段为英语相关专业</w:t>
            </w:r>
          </w:p>
        </w:tc>
        <w:tc>
          <w:tcPr>
            <w:tcW w:w="13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4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英语语言学教师</w:t>
            </w:r>
          </w:p>
        </w:tc>
        <w:tc>
          <w:tcPr>
            <w:tcW w:w="71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52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全日制统招硕士研究生学历、学位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2020届毕业生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1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英语语言文学、外国语言学及应用语言学、翻译硕士（英语笔译）</w:t>
            </w:r>
          </w:p>
        </w:tc>
        <w:tc>
          <w:tcPr>
            <w:tcW w:w="101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35周岁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239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通过英语专业八级</w:t>
            </w:r>
          </w:p>
        </w:tc>
        <w:tc>
          <w:tcPr>
            <w:tcW w:w="1399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4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英语教学法教师</w:t>
            </w:r>
          </w:p>
        </w:tc>
        <w:tc>
          <w:tcPr>
            <w:tcW w:w="71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52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全日制统招硕士研究生学历、学位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2020届毕业生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1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学科教学（英语）、课程与教学论（英语）</w:t>
            </w:r>
          </w:p>
        </w:tc>
        <w:tc>
          <w:tcPr>
            <w:tcW w:w="10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35周岁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23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通过英语专业八级</w:t>
            </w:r>
          </w:p>
        </w:tc>
        <w:tc>
          <w:tcPr>
            <w:tcW w:w="139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2"/>
        <w:tblW w:w="14210" w:type="dxa"/>
        <w:jc w:val="center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34"/>
        <w:gridCol w:w="693"/>
        <w:gridCol w:w="2070"/>
        <w:gridCol w:w="5003"/>
        <w:gridCol w:w="1043"/>
        <w:gridCol w:w="1757"/>
        <w:gridCol w:w="1"/>
        <w:gridCol w:w="175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53" w:type="dxa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所属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学院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岗位</w:t>
            </w:r>
          </w:p>
        </w:tc>
        <w:tc>
          <w:tcPr>
            <w:tcW w:w="69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招聘人数</w:t>
            </w:r>
          </w:p>
        </w:tc>
        <w:tc>
          <w:tcPr>
            <w:tcW w:w="207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学历学位</w:t>
            </w:r>
          </w:p>
        </w:tc>
        <w:tc>
          <w:tcPr>
            <w:tcW w:w="500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专业（方向）</w:t>
            </w:r>
          </w:p>
        </w:tc>
        <w:tc>
          <w:tcPr>
            <w:tcW w:w="104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175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</w:rPr>
              <w:t>其他要求</w:t>
            </w:r>
          </w:p>
        </w:tc>
        <w:tc>
          <w:tcPr>
            <w:tcW w:w="175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95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数学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学院</w:t>
            </w:r>
          </w:p>
        </w:tc>
        <w:tc>
          <w:tcPr>
            <w:tcW w:w="934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数学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教师</w:t>
            </w:r>
          </w:p>
        </w:tc>
        <w:tc>
          <w:tcPr>
            <w:tcW w:w="69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7</w:t>
            </w:r>
          </w:p>
        </w:tc>
        <w:tc>
          <w:tcPr>
            <w:tcW w:w="207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全日制统招硕士研究生学历、学位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2020届毕业生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00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研究生阶段为数学各专业或数学教学论方向， 本科阶段为数学专业。</w:t>
            </w:r>
          </w:p>
        </w:tc>
        <w:tc>
          <w:tcPr>
            <w:tcW w:w="104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35周岁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1758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急需紧缺岗位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953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物联网学院</w:t>
            </w:r>
          </w:p>
        </w:tc>
        <w:tc>
          <w:tcPr>
            <w:tcW w:w="93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物联网专业教师</w:t>
            </w:r>
          </w:p>
        </w:tc>
        <w:tc>
          <w:tcPr>
            <w:tcW w:w="69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全日制统招硕士研究生学历、学位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2020届毕业生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00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信息与通信工程、通信与信息系统、信号与信息处理、电子与通信工程、计算机科学与技术、计算机系统结构、计算机软件与理论、计算机应用技术、软件工程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35周岁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1758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有本专业相关企业项目经验者优先录用。</w:t>
            </w:r>
          </w:p>
        </w:tc>
        <w:tc>
          <w:tcPr>
            <w:tcW w:w="1756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急需紧缺岗位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953" w:type="dxa"/>
            <w:vMerge w:val="continue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3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工业机器人专业教师</w:t>
            </w:r>
          </w:p>
        </w:tc>
        <w:tc>
          <w:tcPr>
            <w:tcW w:w="69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全日制统招硕士研究生学历、学位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2020届毕业生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00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电气工程、机械设计制造及其自动化、电子科学与技术、机械电子工程、控制工程、电力电子与电力传动、电机与电器、 集成电路工程、控制科学与工程、 控制理论与控制工程、检测技术与自动化装置、  系统工程、模式识别与智能系统、导航、制导与控制、 电工理论与新技术、电路与系统、物理电子学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35周岁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1758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有本专业相关企业项目经验者优先录用。</w:t>
            </w:r>
          </w:p>
        </w:tc>
        <w:tc>
          <w:tcPr>
            <w:tcW w:w="1756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5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思政部</w:t>
            </w:r>
          </w:p>
        </w:tc>
        <w:tc>
          <w:tcPr>
            <w:tcW w:w="934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思政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教师</w:t>
            </w:r>
          </w:p>
        </w:tc>
        <w:tc>
          <w:tcPr>
            <w:tcW w:w="69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070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全日制统招硕士研究生学历、学位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2020届毕业生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00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思想政治教育、马克思主义哲学、中共党史</w:t>
            </w:r>
          </w:p>
        </w:tc>
        <w:tc>
          <w:tcPr>
            <w:tcW w:w="104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35周岁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以下</w:t>
            </w:r>
          </w:p>
        </w:tc>
        <w:tc>
          <w:tcPr>
            <w:tcW w:w="1758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中国共产党党员</w:t>
            </w:r>
          </w:p>
        </w:tc>
        <w:tc>
          <w:tcPr>
            <w:tcW w:w="1756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36" w:hRule="atLeast"/>
          <w:jc w:val="center"/>
        </w:trPr>
        <w:tc>
          <w:tcPr>
            <w:tcW w:w="953" w:type="dxa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1500" w:type="dxa"/>
            <w:gridSpan w:val="6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</w:t>
            </w:r>
          </w:p>
        </w:tc>
        <w:tc>
          <w:tcPr>
            <w:tcW w:w="1756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1.应届硕士毕业生须在2020年7月31日之前取得学历、学位证书；2.第一学历要求具有全日制本科学历、学位。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B66F8"/>
    <w:rsid w:val="20500EC9"/>
    <w:rsid w:val="21DB66F8"/>
    <w:rsid w:val="2F25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2019-10-23T08:39:00Z</dcterms:created>
  <dc:creator>酒酒</dc:creator>
  <cp:lastModifiedBy>酒酒</cp:lastModifiedBy>
  <dcterms:modified xsi:type="dcterms:W3CDTF">2019-11-06T01:31:01Z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