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eastAsia="黑体"/>
          <w:b/>
          <w:sz w:val="32"/>
          <w:szCs w:val="32"/>
        </w:rPr>
      </w:pPr>
      <w:r>
        <w:rPr>
          <w:rFonts w:eastAsia="黑体"/>
          <w:b/>
          <w:sz w:val="32"/>
          <w:szCs w:val="32"/>
        </w:rPr>
        <w:t>附件1：</w:t>
      </w:r>
    </w:p>
    <w:p>
      <w:pPr>
        <w:spacing w:line="500" w:lineRule="exact"/>
        <w:jc w:val="center"/>
        <w:rPr>
          <w:rFonts w:eastAsia="方正小标宋简体"/>
          <w:b/>
          <w:sz w:val="44"/>
          <w:szCs w:val="44"/>
        </w:rPr>
      </w:pPr>
      <w:r>
        <w:rPr>
          <w:rFonts w:eastAsia="方正小标宋简体"/>
          <w:b/>
          <w:sz w:val="44"/>
          <w:szCs w:val="44"/>
        </w:rPr>
        <w:t>公开遴选公务员（参公人员）职位情况表</w:t>
      </w:r>
    </w:p>
    <w:tbl>
      <w:tblPr>
        <w:tblStyle w:val="6"/>
        <w:tblpPr w:leftFromText="180" w:rightFromText="180" w:vertAnchor="text" w:horzAnchor="page" w:tblpXSpec="center" w:tblpY="9"/>
        <w:tblOverlap w:val="never"/>
        <w:tblW w:w="14377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48"/>
        <w:gridCol w:w="856"/>
        <w:gridCol w:w="732"/>
        <w:gridCol w:w="908"/>
        <w:gridCol w:w="826"/>
        <w:gridCol w:w="8379"/>
        <w:gridCol w:w="72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  <w:jc w:val="center"/>
        </w:trPr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kern w:val="0"/>
                <w:sz w:val="28"/>
                <w:szCs w:val="28"/>
              </w:rPr>
              <w:t>遴选单位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kern w:val="0"/>
                <w:sz w:val="28"/>
                <w:szCs w:val="28"/>
              </w:rPr>
              <w:t>职位</w:t>
            </w:r>
            <w:r>
              <w:rPr>
                <w:b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b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kern w:val="0"/>
                <w:sz w:val="28"/>
                <w:szCs w:val="28"/>
              </w:rPr>
              <w:t>职位</w:t>
            </w:r>
            <w:r>
              <w:rPr>
                <w:b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b/>
                <w:color w:val="000000"/>
                <w:kern w:val="0"/>
                <w:sz w:val="28"/>
                <w:szCs w:val="28"/>
              </w:rPr>
              <w:t>简介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kern w:val="0"/>
                <w:sz w:val="28"/>
                <w:szCs w:val="28"/>
              </w:rPr>
              <w:t>拟任</w:t>
            </w:r>
            <w:r>
              <w:rPr>
                <w:b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b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kern w:val="0"/>
                <w:sz w:val="28"/>
                <w:szCs w:val="28"/>
              </w:rPr>
              <w:t>遴选</w:t>
            </w:r>
            <w:r>
              <w:rPr>
                <w:b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b/>
                <w:color w:val="000000"/>
                <w:kern w:val="0"/>
                <w:sz w:val="28"/>
                <w:szCs w:val="28"/>
              </w:rPr>
              <w:t>名额</w:t>
            </w:r>
          </w:p>
        </w:tc>
        <w:tc>
          <w:tcPr>
            <w:tcW w:w="8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kern w:val="0"/>
                <w:sz w:val="28"/>
                <w:szCs w:val="28"/>
              </w:rPr>
              <w:t>职位资格条件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kern w:val="0"/>
                <w:sz w:val="28"/>
                <w:szCs w:val="28"/>
              </w:rPr>
              <w:t>备</w:t>
            </w:r>
            <w:r>
              <w:rPr>
                <w:rStyle w:val="12"/>
                <w:rFonts w:ascii="Times New Roman" w:hAnsi="Times New Roman" w:cs="Times New Roman"/>
              </w:rPr>
              <w:t xml:space="preserve"> </w:t>
            </w:r>
            <w:r>
              <w:rPr>
                <w:rStyle w:val="13"/>
                <w:rFonts w:hint="default" w:ascii="Times New Roman" w:hAnsi="Times New Roman" w:cs="Times New Roman"/>
              </w:rPr>
              <w:t>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6" w:hRule="atLeast"/>
          <w:jc w:val="center"/>
        </w:trPr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kern w:val="0"/>
                <w:sz w:val="24"/>
                <w:szCs w:val="24"/>
              </w:rPr>
              <w:t>南充市司法局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kern w:val="0"/>
                <w:sz w:val="24"/>
                <w:szCs w:val="24"/>
              </w:rPr>
              <w:t>司法行政人员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kern w:val="0"/>
                <w:sz w:val="24"/>
                <w:szCs w:val="24"/>
              </w:rPr>
              <w:t>综合</w:t>
            </w:r>
            <w:r>
              <w:rPr>
                <w:b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b/>
                <w:color w:val="000000"/>
                <w:kern w:val="0"/>
                <w:sz w:val="24"/>
                <w:szCs w:val="24"/>
              </w:rPr>
              <w:t>管理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kern w:val="0"/>
                <w:sz w:val="24"/>
                <w:szCs w:val="24"/>
              </w:rPr>
              <w:t>三级主任科员及以下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8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left"/>
              <w:textAlignment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t>　</w:t>
            </w:r>
            <w:r>
              <w:rPr>
                <w:rFonts w:ascii="宋体"/>
                <w:b/>
                <w:color w:val="000000"/>
                <w:kern w:val="0"/>
                <w:szCs w:val="21"/>
              </w:rPr>
              <w:t>①</w:t>
            </w:r>
            <w:r>
              <w:rPr>
                <w:b/>
                <w:color w:val="000000"/>
                <w:kern w:val="0"/>
                <w:szCs w:val="21"/>
              </w:rPr>
              <w:t>学历学位：全日制本科及以上学历，并取得学士及以上学位。</w:t>
            </w:r>
            <w:r>
              <w:rPr>
                <w:b/>
                <w:color w:val="000000"/>
                <w:kern w:val="0"/>
                <w:szCs w:val="21"/>
              </w:rPr>
              <w:br w:type="textWrapping"/>
            </w:r>
            <w:r>
              <w:rPr>
                <w:b/>
                <w:color w:val="000000"/>
                <w:kern w:val="0"/>
                <w:szCs w:val="21"/>
              </w:rPr>
              <w:t>　</w:t>
            </w:r>
            <w:r>
              <w:rPr>
                <w:rFonts w:ascii="宋体"/>
                <w:b/>
                <w:color w:val="000000"/>
                <w:kern w:val="0"/>
                <w:szCs w:val="21"/>
              </w:rPr>
              <w:t>②</w:t>
            </w:r>
            <w:r>
              <w:rPr>
                <w:b/>
                <w:color w:val="000000"/>
                <w:kern w:val="0"/>
                <w:szCs w:val="21"/>
              </w:rPr>
              <w:t>专业：本科：法律、法学；研究生：法学小类。</w:t>
            </w:r>
            <w:r>
              <w:rPr>
                <w:b/>
                <w:color w:val="000000"/>
                <w:kern w:val="0"/>
                <w:szCs w:val="21"/>
              </w:rPr>
              <w:br w:type="textWrapping"/>
            </w:r>
            <w:r>
              <w:rPr>
                <w:b/>
                <w:color w:val="000000"/>
                <w:kern w:val="0"/>
                <w:szCs w:val="21"/>
              </w:rPr>
              <w:t>　</w:t>
            </w:r>
            <w:r>
              <w:rPr>
                <w:rFonts w:ascii="宋体"/>
                <w:b/>
                <w:color w:val="000000"/>
                <w:kern w:val="0"/>
                <w:szCs w:val="21"/>
              </w:rPr>
              <w:t>③</w:t>
            </w:r>
            <w:r>
              <w:rPr>
                <w:b/>
                <w:color w:val="000000"/>
                <w:kern w:val="0"/>
                <w:szCs w:val="21"/>
              </w:rPr>
              <w:t>年龄：35周岁以下。硕士研究生及以上学历并取得硕士及以上学位的可放宽</w:t>
            </w:r>
            <w:r>
              <w:rPr>
                <w:rFonts w:hint="eastAsia"/>
                <w:b/>
                <w:color w:val="000000"/>
                <w:kern w:val="0"/>
                <w:szCs w:val="21"/>
                <w:lang w:val="en-US" w:eastAsia="zh-CN"/>
              </w:rPr>
              <w:t>3</w:t>
            </w:r>
            <w:r>
              <w:rPr>
                <w:b/>
                <w:color w:val="000000"/>
                <w:kern w:val="0"/>
                <w:szCs w:val="21"/>
              </w:rPr>
              <w:t>岁</w:t>
            </w:r>
            <w:r>
              <w:rPr>
                <w:rFonts w:hint="eastAsia"/>
                <w:b/>
                <w:color w:val="000000"/>
                <w:kern w:val="0"/>
                <w:szCs w:val="21"/>
                <w:lang w:eastAsia="zh-CN"/>
              </w:rPr>
              <w:t>。</w:t>
            </w:r>
            <w:r>
              <w:rPr>
                <w:b/>
                <w:color w:val="000000"/>
                <w:kern w:val="0"/>
                <w:szCs w:val="21"/>
              </w:rPr>
              <w:br w:type="textWrapping"/>
            </w:r>
            <w:r>
              <w:rPr>
                <w:b/>
                <w:color w:val="000000"/>
                <w:kern w:val="0"/>
                <w:szCs w:val="21"/>
              </w:rPr>
              <w:t>　</w:t>
            </w:r>
            <w:r>
              <w:rPr>
                <w:rFonts w:ascii="宋体"/>
                <w:b/>
                <w:color w:val="000000"/>
                <w:kern w:val="0"/>
                <w:szCs w:val="21"/>
              </w:rPr>
              <w:t>④</w:t>
            </w:r>
            <w:r>
              <w:rPr>
                <w:b/>
                <w:color w:val="000000"/>
                <w:kern w:val="0"/>
                <w:szCs w:val="21"/>
              </w:rPr>
              <w:t>取得法律职业资格证书，具有从事法律工作经历。</w:t>
            </w:r>
          </w:p>
          <w:p>
            <w:pPr>
              <w:spacing w:line="260" w:lineRule="exact"/>
              <w:ind w:firstLine="222" w:firstLineChars="100"/>
              <w:jc w:val="left"/>
              <w:textAlignment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rFonts w:ascii="宋体"/>
                <w:b/>
                <w:color w:val="000000"/>
                <w:kern w:val="0"/>
                <w:szCs w:val="21"/>
              </w:rPr>
              <w:t>⑤</w:t>
            </w:r>
            <w:r>
              <w:rPr>
                <w:b/>
                <w:color w:val="000000"/>
                <w:kern w:val="0"/>
                <w:szCs w:val="21"/>
              </w:rPr>
              <w:t>具有2年以上公务员工作经历，且公务员年度考核为称职以上。</w:t>
            </w:r>
          </w:p>
          <w:p>
            <w:pPr>
              <w:spacing w:line="260" w:lineRule="exact"/>
              <w:jc w:val="left"/>
              <w:textAlignment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t xml:space="preserve">   年龄、工作经历时间等的计算均截至报名开始的第一日（2019年11月4日）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方正仿宋简体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6" w:hRule="atLeast"/>
          <w:jc w:val="center"/>
        </w:trPr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kern w:val="0"/>
                <w:sz w:val="24"/>
                <w:szCs w:val="24"/>
              </w:rPr>
              <w:t>南充市司法局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kern w:val="0"/>
                <w:sz w:val="24"/>
                <w:szCs w:val="24"/>
              </w:rPr>
              <w:t>司法行政人员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kern w:val="0"/>
                <w:sz w:val="24"/>
                <w:szCs w:val="24"/>
              </w:rPr>
              <w:t>文秘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kern w:val="0"/>
                <w:sz w:val="24"/>
                <w:szCs w:val="24"/>
              </w:rPr>
              <w:t>三级主任科员及以下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8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ind w:firstLine="222" w:firstLineChars="100"/>
              <w:jc w:val="left"/>
              <w:textAlignment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rFonts w:ascii="宋体"/>
                <w:b/>
                <w:color w:val="000000"/>
                <w:kern w:val="0"/>
                <w:szCs w:val="21"/>
              </w:rPr>
              <w:t>①</w:t>
            </w:r>
            <w:r>
              <w:rPr>
                <w:b/>
                <w:color w:val="000000"/>
                <w:kern w:val="0"/>
                <w:szCs w:val="21"/>
              </w:rPr>
              <w:t>学历：大学本科及以上学历。</w:t>
            </w:r>
          </w:p>
          <w:p>
            <w:pPr>
              <w:spacing w:line="260" w:lineRule="exact"/>
              <w:ind w:firstLine="222" w:firstLineChars="100"/>
              <w:jc w:val="left"/>
              <w:textAlignment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rFonts w:ascii="宋体"/>
                <w:b/>
                <w:color w:val="000000"/>
                <w:kern w:val="0"/>
                <w:szCs w:val="21"/>
              </w:rPr>
              <w:t>②</w:t>
            </w:r>
            <w:r>
              <w:rPr>
                <w:b/>
                <w:color w:val="000000"/>
                <w:kern w:val="0"/>
                <w:szCs w:val="21"/>
              </w:rPr>
              <w:t>专业：本科：汉语言、汉语言文学、中国语言文化、文秘、文秘学、秘书、秘书学、哲学、新闻学、公共事务管理；研究生：中国语言文学小类、哲学小类。</w:t>
            </w:r>
            <w:r>
              <w:rPr>
                <w:b/>
                <w:color w:val="000000"/>
                <w:kern w:val="0"/>
                <w:szCs w:val="21"/>
              </w:rPr>
              <w:br w:type="textWrapping"/>
            </w:r>
            <w:r>
              <w:rPr>
                <w:b/>
                <w:color w:val="000000"/>
                <w:kern w:val="0"/>
                <w:szCs w:val="21"/>
              </w:rPr>
              <w:t>　③年龄：35周岁以下。硕士研究生及以上学历并取得硕士及以上学位的可放宽</w:t>
            </w:r>
            <w:r>
              <w:rPr>
                <w:rFonts w:hint="eastAsia"/>
                <w:b/>
                <w:color w:val="000000"/>
                <w:kern w:val="0"/>
                <w:szCs w:val="21"/>
                <w:lang w:val="en-US" w:eastAsia="zh-CN"/>
              </w:rPr>
              <w:t>3</w:t>
            </w:r>
            <w:r>
              <w:rPr>
                <w:b/>
                <w:color w:val="000000"/>
                <w:kern w:val="0"/>
                <w:szCs w:val="21"/>
              </w:rPr>
              <w:t>岁</w:t>
            </w:r>
            <w:r>
              <w:rPr>
                <w:rFonts w:hint="eastAsia"/>
                <w:b/>
                <w:color w:val="000000"/>
                <w:kern w:val="0"/>
                <w:szCs w:val="21"/>
                <w:lang w:eastAsia="zh-CN"/>
              </w:rPr>
              <w:t>。</w:t>
            </w:r>
            <w:r>
              <w:rPr>
                <w:b/>
                <w:color w:val="000000"/>
                <w:kern w:val="0"/>
                <w:szCs w:val="21"/>
              </w:rPr>
              <w:br w:type="textWrapping"/>
            </w:r>
            <w:r>
              <w:rPr>
                <w:b/>
                <w:color w:val="000000"/>
                <w:kern w:val="0"/>
                <w:szCs w:val="21"/>
              </w:rPr>
              <w:t>　④具有2年以上基层工作经历及公务员工作经历，且公务员年度考核为称职以上。</w:t>
            </w:r>
          </w:p>
          <w:p>
            <w:pPr>
              <w:spacing w:line="260" w:lineRule="exact"/>
              <w:ind w:firstLine="222" w:firstLineChars="100"/>
              <w:jc w:val="left"/>
              <w:textAlignment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t>⑤熟悉机关文秘工作，具有较强的文字写作能力，</w:t>
            </w:r>
            <w:r>
              <w:rPr>
                <w:rFonts w:hint="eastAsia"/>
                <w:b/>
                <w:color w:val="000000"/>
                <w:kern w:val="0"/>
                <w:szCs w:val="21"/>
                <w:lang w:eastAsia="zh-CN"/>
              </w:rPr>
              <w:t>能承担综合性重要文稿起草任务</w:t>
            </w:r>
            <w:r>
              <w:rPr>
                <w:b/>
                <w:color w:val="000000"/>
                <w:kern w:val="0"/>
                <w:szCs w:val="21"/>
              </w:rPr>
              <w:t>。</w:t>
            </w:r>
          </w:p>
          <w:p>
            <w:pPr>
              <w:spacing w:line="260" w:lineRule="exact"/>
              <w:ind w:firstLine="222" w:firstLineChars="100"/>
              <w:jc w:val="left"/>
              <w:textAlignment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t xml:space="preserve">  年龄、工作经历时间等的计算均截至报名开始的第一日（2019年11月4日）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方正仿宋简体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6" w:hRule="atLeast"/>
          <w:jc w:val="center"/>
        </w:trPr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kern w:val="0"/>
                <w:sz w:val="24"/>
                <w:szCs w:val="24"/>
              </w:rPr>
              <w:t>南充市司法局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kern w:val="0"/>
                <w:sz w:val="24"/>
                <w:szCs w:val="24"/>
              </w:rPr>
              <w:t>司法行政人员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b/>
                <w:color w:val="000000"/>
                <w:kern w:val="0"/>
                <w:sz w:val="24"/>
                <w:szCs w:val="24"/>
              </w:rPr>
            </w:pPr>
            <w:r>
              <w:rPr>
                <w:b/>
                <w:color w:val="000000"/>
                <w:kern w:val="0"/>
                <w:sz w:val="24"/>
                <w:szCs w:val="24"/>
              </w:rPr>
              <w:t>财务</w:t>
            </w:r>
          </w:p>
          <w:p>
            <w:pPr>
              <w:spacing w:line="280" w:lineRule="exact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kern w:val="0"/>
                <w:sz w:val="24"/>
                <w:szCs w:val="24"/>
              </w:rPr>
              <w:t>会计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kern w:val="0"/>
                <w:sz w:val="24"/>
                <w:szCs w:val="24"/>
              </w:rPr>
              <w:t>三级主任科员及以下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8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left"/>
              <w:textAlignment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t>　</w:t>
            </w:r>
            <w:r>
              <w:rPr>
                <w:rFonts w:ascii="宋体"/>
                <w:b/>
                <w:color w:val="000000"/>
                <w:kern w:val="0"/>
                <w:szCs w:val="21"/>
              </w:rPr>
              <w:t>①</w:t>
            </w:r>
            <w:r>
              <w:rPr>
                <w:b/>
                <w:color w:val="000000"/>
                <w:kern w:val="0"/>
                <w:szCs w:val="21"/>
              </w:rPr>
              <w:t>学历学位：大学本科及以上学历。</w:t>
            </w:r>
            <w:bookmarkStart w:id="0" w:name="_GoBack"/>
            <w:bookmarkEnd w:id="0"/>
            <w:r>
              <w:rPr>
                <w:b/>
                <w:color w:val="000000"/>
                <w:kern w:val="0"/>
                <w:szCs w:val="21"/>
              </w:rPr>
              <w:br w:type="textWrapping"/>
            </w:r>
            <w:r>
              <w:rPr>
                <w:b/>
                <w:color w:val="000000"/>
                <w:kern w:val="0"/>
                <w:szCs w:val="21"/>
              </w:rPr>
              <w:t>　</w:t>
            </w:r>
            <w:r>
              <w:rPr>
                <w:rFonts w:ascii="宋体"/>
                <w:b/>
                <w:color w:val="000000"/>
                <w:kern w:val="0"/>
                <w:szCs w:val="21"/>
              </w:rPr>
              <w:t>②</w:t>
            </w:r>
            <w:r>
              <w:rPr>
                <w:b/>
                <w:color w:val="000000"/>
                <w:kern w:val="0"/>
                <w:szCs w:val="21"/>
              </w:rPr>
              <w:t>专业：会计、会计学、财务管理。</w:t>
            </w:r>
            <w:r>
              <w:rPr>
                <w:b/>
                <w:color w:val="000000"/>
                <w:kern w:val="0"/>
                <w:szCs w:val="21"/>
              </w:rPr>
              <w:br w:type="textWrapping"/>
            </w:r>
            <w:r>
              <w:rPr>
                <w:b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/>
                <w:b/>
                <w:color w:val="000000"/>
                <w:kern w:val="0"/>
                <w:szCs w:val="21"/>
              </w:rPr>
              <w:t>③</w:t>
            </w:r>
            <w:r>
              <w:rPr>
                <w:b/>
                <w:color w:val="000000"/>
                <w:kern w:val="0"/>
                <w:szCs w:val="21"/>
              </w:rPr>
              <w:t>年龄：35周岁以下。</w:t>
            </w:r>
            <w:r>
              <w:rPr>
                <w:b/>
                <w:color w:val="000000"/>
                <w:kern w:val="0"/>
                <w:szCs w:val="21"/>
              </w:rPr>
              <w:br w:type="textWrapping"/>
            </w:r>
            <w:r>
              <w:rPr>
                <w:b/>
                <w:color w:val="000000"/>
                <w:kern w:val="0"/>
                <w:szCs w:val="21"/>
              </w:rPr>
              <w:t>　</w:t>
            </w:r>
            <w:r>
              <w:rPr>
                <w:rFonts w:ascii="宋体"/>
                <w:b/>
                <w:color w:val="000000"/>
                <w:kern w:val="0"/>
                <w:szCs w:val="21"/>
              </w:rPr>
              <w:t>④</w:t>
            </w:r>
            <w:r>
              <w:rPr>
                <w:b/>
                <w:color w:val="000000"/>
                <w:kern w:val="0"/>
                <w:szCs w:val="21"/>
              </w:rPr>
              <w:t>取得初级及以上会计职称，能熟练操作电脑，熟悉行政单位财会制度和应用软件。现从事行政单位会计工作优先。</w:t>
            </w:r>
          </w:p>
          <w:p>
            <w:pPr>
              <w:spacing w:line="260" w:lineRule="exact"/>
              <w:jc w:val="left"/>
              <w:textAlignment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t xml:space="preserve">  年龄、工作经历时间等的计算均截至报名开始的第一日（2019年11月4日）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方正仿宋简体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6" w:hRule="atLeast"/>
          <w:jc w:val="center"/>
        </w:trPr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b/>
                <w:color w:val="000000"/>
                <w:kern w:val="0"/>
                <w:sz w:val="24"/>
                <w:szCs w:val="24"/>
              </w:rPr>
            </w:pPr>
            <w:r>
              <w:rPr>
                <w:b/>
                <w:color w:val="000000"/>
                <w:kern w:val="0"/>
                <w:sz w:val="24"/>
                <w:szCs w:val="24"/>
              </w:rPr>
              <w:t>南充市法律援助中心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b/>
                <w:color w:val="000000"/>
                <w:kern w:val="0"/>
                <w:sz w:val="24"/>
                <w:szCs w:val="24"/>
              </w:rPr>
            </w:pPr>
            <w:r>
              <w:rPr>
                <w:b/>
                <w:color w:val="000000"/>
                <w:kern w:val="0"/>
                <w:sz w:val="24"/>
                <w:szCs w:val="24"/>
              </w:rPr>
              <w:t>司法行政人员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b/>
                <w:color w:val="000000"/>
                <w:kern w:val="0"/>
                <w:sz w:val="24"/>
                <w:szCs w:val="24"/>
              </w:rPr>
            </w:pPr>
            <w:r>
              <w:rPr>
                <w:b/>
                <w:color w:val="000000"/>
                <w:kern w:val="0"/>
                <w:sz w:val="24"/>
                <w:szCs w:val="24"/>
              </w:rPr>
              <w:t>法律</w:t>
            </w:r>
          </w:p>
          <w:p>
            <w:pPr>
              <w:spacing w:line="280" w:lineRule="exact"/>
              <w:jc w:val="center"/>
              <w:textAlignment w:val="center"/>
              <w:rPr>
                <w:b/>
                <w:color w:val="000000"/>
                <w:kern w:val="0"/>
                <w:sz w:val="24"/>
                <w:szCs w:val="24"/>
              </w:rPr>
            </w:pPr>
            <w:r>
              <w:rPr>
                <w:b/>
                <w:color w:val="000000"/>
                <w:kern w:val="0"/>
                <w:sz w:val="24"/>
                <w:szCs w:val="24"/>
              </w:rPr>
              <w:t>服务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b/>
                <w:color w:val="000000"/>
                <w:kern w:val="0"/>
                <w:sz w:val="24"/>
                <w:szCs w:val="24"/>
              </w:rPr>
            </w:pPr>
            <w:r>
              <w:rPr>
                <w:b/>
                <w:color w:val="000000"/>
                <w:kern w:val="0"/>
                <w:sz w:val="24"/>
                <w:szCs w:val="24"/>
              </w:rPr>
              <w:t>一级科员及以下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b/>
                <w:color w:val="000000"/>
                <w:kern w:val="0"/>
                <w:sz w:val="28"/>
                <w:szCs w:val="28"/>
              </w:rPr>
            </w:pPr>
            <w:r>
              <w:rPr>
                <w:b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8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ind w:firstLine="222" w:firstLineChars="100"/>
              <w:jc w:val="left"/>
              <w:textAlignment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rFonts w:ascii="宋体"/>
                <w:b/>
                <w:color w:val="000000"/>
                <w:kern w:val="0"/>
                <w:szCs w:val="21"/>
              </w:rPr>
              <w:t>①</w:t>
            </w:r>
            <w:r>
              <w:rPr>
                <w:b/>
                <w:color w:val="000000"/>
                <w:kern w:val="0"/>
                <w:szCs w:val="21"/>
              </w:rPr>
              <w:t>学历学位：全日制本科及以上学历。</w:t>
            </w:r>
            <w:r>
              <w:rPr>
                <w:b/>
                <w:color w:val="000000"/>
                <w:kern w:val="0"/>
                <w:szCs w:val="21"/>
              </w:rPr>
              <w:br w:type="textWrapping"/>
            </w:r>
            <w:r>
              <w:rPr>
                <w:b/>
                <w:color w:val="000000"/>
                <w:kern w:val="0"/>
                <w:szCs w:val="21"/>
              </w:rPr>
              <w:t>　</w:t>
            </w:r>
            <w:r>
              <w:rPr>
                <w:rFonts w:ascii="宋体"/>
                <w:b/>
                <w:color w:val="000000"/>
                <w:kern w:val="0"/>
                <w:szCs w:val="21"/>
              </w:rPr>
              <w:t>②</w:t>
            </w:r>
            <w:r>
              <w:rPr>
                <w:b/>
                <w:color w:val="000000"/>
                <w:kern w:val="0"/>
                <w:szCs w:val="21"/>
              </w:rPr>
              <w:t>专业：本科：法律、法学；研究生：法学小类。</w:t>
            </w:r>
            <w:r>
              <w:rPr>
                <w:b/>
                <w:color w:val="000000"/>
                <w:kern w:val="0"/>
                <w:szCs w:val="21"/>
              </w:rPr>
              <w:br w:type="textWrapping"/>
            </w:r>
            <w:r>
              <w:rPr>
                <w:b/>
                <w:color w:val="000000"/>
                <w:kern w:val="0"/>
                <w:szCs w:val="21"/>
              </w:rPr>
              <w:t>　</w:t>
            </w:r>
            <w:r>
              <w:rPr>
                <w:rFonts w:ascii="宋体"/>
                <w:b/>
                <w:color w:val="000000"/>
                <w:kern w:val="0"/>
                <w:szCs w:val="21"/>
              </w:rPr>
              <w:t>③</w:t>
            </w:r>
            <w:r>
              <w:rPr>
                <w:b/>
                <w:color w:val="000000"/>
                <w:kern w:val="0"/>
                <w:szCs w:val="21"/>
              </w:rPr>
              <w:t>年龄：35周岁以下。硕士研究生及以上学历并取得硕士及以上学位的可放宽</w:t>
            </w:r>
            <w:r>
              <w:rPr>
                <w:rFonts w:hint="eastAsia"/>
                <w:b/>
                <w:color w:val="000000"/>
                <w:kern w:val="0"/>
                <w:szCs w:val="21"/>
                <w:lang w:val="en-US" w:eastAsia="zh-CN"/>
              </w:rPr>
              <w:t>3</w:t>
            </w:r>
            <w:r>
              <w:rPr>
                <w:b/>
                <w:color w:val="000000"/>
                <w:kern w:val="0"/>
                <w:szCs w:val="21"/>
              </w:rPr>
              <w:t>岁。</w:t>
            </w:r>
            <w:r>
              <w:rPr>
                <w:b/>
                <w:color w:val="000000"/>
                <w:kern w:val="0"/>
                <w:szCs w:val="21"/>
              </w:rPr>
              <w:br w:type="textWrapping"/>
            </w:r>
            <w:r>
              <w:rPr>
                <w:b/>
                <w:color w:val="000000"/>
                <w:kern w:val="0"/>
                <w:szCs w:val="21"/>
              </w:rPr>
              <w:t>　</w:t>
            </w:r>
            <w:r>
              <w:rPr>
                <w:rFonts w:ascii="宋体"/>
                <w:b/>
                <w:color w:val="000000"/>
                <w:kern w:val="0"/>
                <w:szCs w:val="21"/>
              </w:rPr>
              <w:t>④</w:t>
            </w:r>
            <w:r>
              <w:rPr>
                <w:b/>
                <w:color w:val="000000"/>
                <w:kern w:val="0"/>
                <w:szCs w:val="21"/>
              </w:rPr>
              <w:t>取得法律职业资格证书，具有从事法律工作经历。</w:t>
            </w:r>
          </w:p>
          <w:p>
            <w:pPr>
              <w:spacing w:line="260" w:lineRule="exact"/>
              <w:ind w:firstLine="222" w:firstLineChars="100"/>
              <w:jc w:val="left"/>
              <w:textAlignment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rFonts w:ascii="宋体"/>
                <w:b/>
                <w:color w:val="000000"/>
                <w:kern w:val="0"/>
                <w:szCs w:val="21"/>
              </w:rPr>
              <w:t>⑤</w:t>
            </w:r>
            <w:r>
              <w:rPr>
                <w:b/>
                <w:color w:val="000000"/>
                <w:kern w:val="0"/>
                <w:szCs w:val="21"/>
              </w:rPr>
              <w:t>具有2年以上公务员工作经历，且公务员年度考核为称职以上。</w:t>
            </w:r>
          </w:p>
          <w:p>
            <w:pPr>
              <w:spacing w:line="260" w:lineRule="exact"/>
              <w:ind w:firstLine="222" w:firstLineChars="100"/>
              <w:jc w:val="left"/>
              <w:textAlignment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t xml:space="preserve"> 年龄、工作经历时间等的计算均截至报名开始的第一日（2019年11月4日）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方正仿宋简体"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kern w:val="0"/>
                <w:sz w:val="24"/>
                <w:szCs w:val="24"/>
              </w:rPr>
              <w:t>参公事业单位</w:t>
            </w:r>
          </w:p>
        </w:tc>
      </w:tr>
    </w:tbl>
    <w:p>
      <w:pPr>
        <w:spacing w:line="240" w:lineRule="exact"/>
        <w:ind w:firstLine="504" w:firstLineChars="200"/>
        <w:jc w:val="left"/>
        <w:rPr>
          <w:rStyle w:val="14"/>
          <w:rFonts w:hint="default" w:ascii="Times New Roman" w:hAnsi="Times New Roman" w:cs="Times New Roman"/>
          <w:sz w:val="24"/>
          <w:szCs w:val="24"/>
        </w:rPr>
      </w:pPr>
    </w:p>
    <w:p>
      <w:pPr>
        <w:shd w:val="clear" w:color="auto" w:fill="FFFFFF"/>
        <w:jc w:val="left"/>
        <w:rPr>
          <w:rFonts w:eastAsia="方正黑体_GBK"/>
          <w:b/>
          <w:color w:val="000000" w:themeColor="text1"/>
          <w:kern w:val="0"/>
          <w:sz w:val="32"/>
          <w:szCs w:val="32"/>
          <w:shd w:val="clear" w:color="auto" w:fill="FFFFFF"/>
        </w:rPr>
        <w:sectPr>
          <w:footerReference r:id="rId3" w:type="default"/>
          <w:pgSz w:w="16838" w:h="11906" w:orient="landscape"/>
          <w:pgMar w:top="1417" w:right="1474" w:bottom="1134" w:left="1531" w:header="851" w:footer="1417" w:gutter="0"/>
          <w:cols w:space="0" w:num="1"/>
          <w:docGrid w:type="linesAndChars" w:linePitch="317" w:charSpace="2565"/>
        </w:sectPr>
      </w:pPr>
    </w:p>
    <w:p>
      <w:pPr>
        <w:shd w:val="clear" w:color="auto" w:fill="FFFFFF"/>
        <w:jc w:val="left"/>
        <w:rPr>
          <w:rFonts w:eastAsia="方正黑体_GBK"/>
          <w:b/>
          <w:color w:val="000000" w:themeColor="text1"/>
          <w:kern w:val="0"/>
          <w:sz w:val="32"/>
          <w:szCs w:val="32"/>
          <w:shd w:val="clear" w:color="auto" w:fill="FFFFFF"/>
        </w:rPr>
      </w:pPr>
      <w:r>
        <w:rPr>
          <w:b/>
          <w:color w:val="000000" w:themeColor="text1"/>
          <w:kern w:val="0"/>
          <w:sz w:val="32"/>
          <w:szCs w:val="32"/>
          <w:shd w:val="clear" w:color="auto" w:fill="FFFFFF"/>
        </w:rPr>
        <w:t>附件</w:t>
      </w:r>
      <w:r>
        <w:rPr>
          <w:rFonts w:eastAsia="方正黑体_GBK"/>
          <w:b/>
          <w:color w:val="000000" w:themeColor="text1"/>
          <w:kern w:val="0"/>
          <w:sz w:val="32"/>
          <w:szCs w:val="32"/>
          <w:shd w:val="clear" w:color="auto" w:fill="FFFFFF"/>
        </w:rPr>
        <w:t>2:</w:t>
      </w:r>
    </w:p>
    <w:p>
      <w:pPr>
        <w:shd w:val="clear" w:color="auto" w:fill="FFFFFF"/>
        <w:jc w:val="center"/>
        <w:rPr>
          <w:rFonts w:hint="eastAsia" w:ascii="方正小标宋简体" w:eastAsia="方正小标宋简体"/>
          <w:color w:val="000000" w:themeColor="text1"/>
          <w:sz w:val="36"/>
          <w:szCs w:val="36"/>
        </w:rPr>
      </w:pPr>
      <w:r>
        <w:rPr>
          <w:rFonts w:hint="eastAsia" w:ascii="方正小标宋简体" w:eastAsia="方正小标宋简体"/>
          <w:b/>
          <w:color w:val="000000" w:themeColor="text1"/>
          <w:kern w:val="0"/>
          <w:sz w:val="36"/>
          <w:szCs w:val="36"/>
          <w:shd w:val="clear" w:color="auto" w:fill="FFFFFF"/>
        </w:rPr>
        <w:t>南充市司法局2019年公开遴选工作人员考试报名表</w:t>
      </w:r>
    </w:p>
    <w:tbl>
      <w:tblPr>
        <w:tblStyle w:val="6"/>
        <w:tblW w:w="902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4"/>
        <w:gridCol w:w="942"/>
        <w:gridCol w:w="120"/>
        <w:gridCol w:w="794"/>
        <w:gridCol w:w="478"/>
        <w:gridCol w:w="358"/>
        <w:gridCol w:w="1109"/>
        <w:gridCol w:w="1040"/>
        <w:gridCol w:w="1124"/>
        <w:gridCol w:w="172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  <w:jc w:val="center"/>
        </w:trPr>
        <w:tc>
          <w:tcPr>
            <w:tcW w:w="13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b/>
                <w:color w:val="000000" w:themeColor="text1"/>
                <w:kern w:val="0"/>
                <w:sz w:val="24"/>
                <w:szCs w:val="24"/>
              </w:rPr>
              <w:t>姓</w:t>
            </w:r>
            <w:r>
              <w:rPr>
                <w:rFonts w:hint="eastAsia" w:asciiTheme="minorEastAsia" w:hAnsiTheme="minorEastAsia" w:eastAsiaTheme="minorEastAsia"/>
                <w:b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eastAsiaTheme="minorEastAsia"/>
                <w:b/>
                <w:color w:val="000000" w:themeColor="text1"/>
                <w:kern w:val="0"/>
                <w:sz w:val="24"/>
                <w:szCs w:val="24"/>
              </w:rPr>
              <w:t>名</w:t>
            </w:r>
          </w:p>
        </w:tc>
        <w:tc>
          <w:tcPr>
            <w:tcW w:w="10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b/>
                <w:color w:val="000000" w:themeColor="text1"/>
                <w:kern w:val="0"/>
                <w:sz w:val="24"/>
                <w:szCs w:val="24"/>
              </w:rPr>
              <w:t>性</w:t>
            </w:r>
            <w:r>
              <w:rPr>
                <w:rFonts w:hint="eastAsia" w:asciiTheme="minorEastAsia" w:hAnsiTheme="minorEastAsia" w:eastAsiaTheme="minorEastAsia"/>
                <w:b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eastAsiaTheme="minorEastAsia"/>
                <w:b/>
                <w:color w:val="000000" w:themeColor="text1"/>
                <w:kern w:val="0"/>
                <w:sz w:val="24"/>
                <w:szCs w:val="24"/>
              </w:rPr>
              <w:t>别</w:t>
            </w:r>
          </w:p>
        </w:tc>
        <w:tc>
          <w:tcPr>
            <w:tcW w:w="146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b/>
                <w:color w:val="000000" w:themeColor="text1"/>
                <w:kern w:val="0"/>
                <w:sz w:val="24"/>
                <w:szCs w:val="24"/>
              </w:rPr>
              <w:t>出</w:t>
            </w:r>
            <w:r>
              <w:rPr>
                <w:rFonts w:hint="eastAsia" w:asciiTheme="minorEastAsia" w:hAnsiTheme="minorEastAsia" w:eastAsiaTheme="minorEastAsia"/>
                <w:b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eastAsiaTheme="minorEastAsia"/>
                <w:b/>
                <w:color w:val="000000" w:themeColor="text1"/>
                <w:kern w:val="0"/>
                <w:sz w:val="24"/>
                <w:szCs w:val="24"/>
              </w:rPr>
              <w:t>生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b/>
                <w:color w:val="000000" w:themeColor="text1"/>
                <w:kern w:val="0"/>
                <w:sz w:val="24"/>
                <w:szCs w:val="24"/>
              </w:rPr>
              <w:t>年</w:t>
            </w:r>
            <w:r>
              <w:rPr>
                <w:rFonts w:hint="eastAsia" w:asciiTheme="minorEastAsia" w:hAnsiTheme="minorEastAsia" w:eastAsiaTheme="minorEastAsia"/>
                <w:b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eastAsiaTheme="minorEastAsia"/>
                <w:b/>
                <w:color w:val="000000" w:themeColor="text1"/>
                <w:kern w:val="0"/>
                <w:sz w:val="24"/>
                <w:szCs w:val="24"/>
              </w:rPr>
              <w:t>月</w:t>
            </w:r>
          </w:p>
        </w:tc>
        <w:tc>
          <w:tcPr>
            <w:tcW w:w="11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72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b/>
                <w:color w:val="000000" w:themeColor="text1"/>
                <w:kern w:val="0"/>
                <w:sz w:val="24"/>
                <w:szCs w:val="24"/>
              </w:rPr>
              <w:t>照片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b/>
                <w:color w:val="000000" w:themeColor="text1"/>
                <w:kern w:val="0"/>
                <w:sz w:val="24"/>
                <w:szCs w:val="24"/>
              </w:rPr>
              <w:t>（1寸彩色免冠）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13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b/>
                <w:color w:val="000000" w:themeColor="text1"/>
                <w:kern w:val="0"/>
                <w:sz w:val="24"/>
                <w:szCs w:val="24"/>
              </w:rPr>
              <w:t>民</w:t>
            </w:r>
            <w:r>
              <w:rPr>
                <w:rFonts w:hint="eastAsia" w:asciiTheme="minorEastAsia" w:hAnsiTheme="minorEastAsia" w:eastAsiaTheme="minorEastAsia"/>
                <w:b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eastAsiaTheme="minorEastAsia"/>
                <w:b/>
                <w:color w:val="000000" w:themeColor="text1"/>
                <w:kern w:val="0"/>
                <w:sz w:val="24"/>
                <w:szCs w:val="24"/>
              </w:rPr>
              <w:t>族</w:t>
            </w:r>
          </w:p>
        </w:tc>
        <w:tc>
          <w:tcPr>
            <w:tcW w:w="10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b/>
                <w:color w:val="000000" w:themeColor="text1"/>
                <w:kern w:val="0"/>
                <w:sz w:val="24"/>
                <w:szCs w:val="24"/>
              </w:rPr>
              <w:t>籍</w:t>
            </w:r>
            <w:r>
              <w:rPr>
                <w:rFonts w:hint="eastAsia" w:asciiTheme="minorEastAsia" w:hAnsiTheme="minorEastAsia" w:eastAsiaTheme="minorEastAsia"/>
                <w:b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eastAsiaTheme="minorEastAsia"/>
                <w:b/>
                <w:color w:val="000000" w:themeColor="text1"/>
                <w:kern w:val="0"/>
                <w:sz w:val="24"/>
                <w:szCs w:val="24"/>
              </w:rPr>
              <w:t>贯</w:t>
            </w:r>
          </w:p>
        </w:tc>
        <w:tc>
          <w:tcPr>
            <w:tcW w:w="146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b/>
                <w:color w:val="000000" w:themeColor="text1"/>
                <w:kern w:val="0"/>
                <w:sz w:val="24"/>
                <w:szCs w:val="24"/>
              </w:rPr>
              <w:t>健 康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b/>
                <w:color w:val="000000" w:themeColor="text1"/>
                <w:kern w:val="0"/>
                <w:sz w:val="24"/>
                <w:szCs w:val="24"/>
              </w:rPr>
              <w:t>状 况</w:t>
            </w:r>
          </w:p>
        </w:tc>
        <w:tc>
          <w:tcPr>
            <w:tcW w:w="11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72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  <w:jc w:val="center"/>
        </w:trPr>
        <w:tc>
          <w:tcPr>
            <w:tcW w:w="13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b/>
                <w:color w:val="000000" w:themeColor="text1"/>
                <w:kern w:val="0"/>
                <w:sz w:val="24"/>
                <w:szCs w:val="24"/>
              </w:rPr>
              <w:t>入</w:t>
            </w:r>
            <w:r>
              <w:rPr>
                <w:rFonts w:hint="eastAsia" w:asciiTheme="minorEastAsia" w:hAnsiTheme="minorEastAsia" w:eastAsiaTheme="minorEastAsia"/>
                <w:b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eastAsiaTheme="minorEastAsia"/>
                <w:b/>
                <w:color w:val="000000" w:themeColor="text1"/>
                <w:kern w:val="0"/>
                <w:sz w:val="24"/>
                <w:szCs w:val="24"/>
              </w:rPr>
              <w:t>党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b/>
                <w:color w:val="000000" w:themeColor="text1"/>
                <w:kern w:val="0"/>
                <w:sz w:val="24"/>
                <w:szCs w:val="24"/>
              </w:rPr>
              <w:t>时</w:t>
            </w:r>
            <w:r>
              <w:rPr>
                <w:rFonts w:hint="eastAsia" w:asciiTheme="minorEastAsia" w:hAnsiTheme="minorEastAsia" w:eastAsiaTheme="minorEastAsia"/>
                <w:b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eastAsiaTheme="minorEastAsia"/>
                <w:b/>
                <w:color w:val="000000" w:themeColor="text1"/>
                <w:kern w:val="0"/>
                <w:sz w:val="24"/>
                <w:szCs w:val="24"/>
              </w:rPr>
              <w:t>间</w:t>
            </w:r>
          </w:p>
        </w:tc>
        <w:tc>
          <w:tcPr>
            <w:tcW w:w="10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b/>
                <w:color w:val="000000" w:themeColor="text1"/>
                <w:kern w:val="0"/>
                <w:sz w:val="24"/>
                <w:szCs w:val="24"/>
              </w:rPr>
              <w:t>参</w:t>
            </w:r>
            <w:r>
              <w:rPr>
                <w:rFonts w:hint="eastAsia" w:asciiTheme="minorEastAsia" w:hAnsiTheme="minorEastAsia" w:eastAsiaTheme="minorEastAsia"/>
                <w:b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eastAsiaTheme="minorEastAsia"/>
                <w:b/>
                <w:color w:val="000000" w:themeColor="text1"/>
                <w:kern w:val="0"/>
                <w:sz w:val="24"/>
                <w:szCs w:val="24"/>
              </w:rPr>
              <w:t>工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b/>
                <w:color w:val="000000" w:themeColor="text1"/>
                <w:kern w:val="0"/>
                <w:sz w:val="24"/>
                <w:szCs w:val="24"/>
              </w:rPr>
              <w:t>时</w:t>
            </w:r>
            <w:r>
              <w:rPr>
                <w:rFonts w:hint="eastAsia" w:asciiTheme="minorEastAsia" w:hAnsiTheme="minorEastAsia" w:eastAsiaTheme="minorEastAsia"/>
                <w:b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eastAsiaTheme="minorEastAsia"/>
                <w:b/>
                <w:color w:val="000000" w:themeColor="text1"/>
                <w:kern w:val="0"/>
                <w:sz w:val="24"/>
                <w:szCs w:val="24"/>
              </w:rPr>
              <w:t>间</w:t>
            </w:r>
          </w:p>
        </w:tc>
        <w:tc>
          <w:tcPr>
            <w:tcW w:w="146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b/>
                <w:color w:val="000000" w:themeColor="text1"/>
                <w:kern w:val="0"/>
                <w:sz w:val="24"/>
                <w:szCs w:val="24"/>
              </w:rPr>
              <w:t>现级别</w:t>
            </w:r>
          </w:p>
        </w:tc>
        <w:tc>
          <w:tcPr>
            <w:tcW w:w="11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72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b/>
                <w:color w:val="000000" w:themeColor="text1"/>
                <w:kern w:val="0"/>
                <w:sz w:val="24"/>
                <w:szCs w:val="24"/>
              </w:rPr>
              <w:t>全日制教育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b/>
                <w:color w:val="000000" w:themeColor="text1"/>
                <w:kern w:val="0"/>
                <w:sz w:val="24"/>
                <w:szCs w:val="24"/>
              </w:rPr>
              <w:t>学历、学位</w:t>
            </w:r>
          </w:p>
        </w:tc>
        <w:tc>
          <w:tcPr>
            <w:tcW w:w="233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b/>
                <w:color w:val="000000" w:themeColor="text1"/>
                <w:kern w:val="0"/>
                <w:sz w:val="24"/>
                <w:szCs w:val="24"/>
              </w:rPr>
              <w:t>毕业院校、系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b/>
                <w:color w:val="000000" w:themeColor="text1"/>
                <w:kern w:val="0"/>
                <w:sz w:val="24"/>
                <w:szCs w:val="24"/>
              </w:rPr>
              <w:t>及专业</w:t>
            </w:r>
          </w:p>
        </w:tc>
        <w:tc>
          <w:tcPr>
            <w:tcW w:w="389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b/>
                <w:color w:val="000000" w:themeColor="text1"/>
                <w:kern w:val="0"/>
                <w:sz w:val="24"/>
                <w:szCs w:val="24"/>
              </w:rPr>
              <w:t>在职教育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b/>
                <w:color w:val="000000" w:themeColor="text1"/>
                <w:kern w:val="0"/>
                <w:sz w:val="24"/>
                <w:szCs w:val="24"/>
              </w:rPr>
              <w:t>学历、学位</w:t>
            </w:r>
          </w:p>
        </w:tc>
        <w:tc>
          <w:tcPr>
            <w:tcW w:w="233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b/>
                <w:color w:val="000000" w:themeColor="text1"/>
                <w:kern w:val="0"/>
                <w:sz w:val="24"/>
                <w:szCs w:val="24"/>
              </w:rPr>
              <w:t>毕业院校、系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b/>
                <w:color w:val="000000" w:themeColor="text1"/>
                <w:kern w:val="0"/>
                <w:sz w:val="24"/>
                <w:szCs w:val="24"/>
              </w:rPr>
              <w:t>及专业</w:t>
            </w:r>
          </w:p>
        </w:tc>
        <w:tc>
          <w:tcPr>
            <w:tcW w:w="389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b/>
                <w:color w:val="000000" w:themeColor="text1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380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b/>
                <w:color w:val="000000" w:themeColor="text1"/>
                <w:kern w:val="0"/>
                <w:sz w:val="24"/>
                <w:szCs w:val="24"/>
              </w:rPr>
              <w:t>联</w:t>
            </w:r>
            <w:r>
              <w:rPr>
                <w:rFonts w:hint="eastAsia" w:asciiTheme="minorEastAsia" w:hAnsiTheme="minorEastAsia" w:eastAsiaTheme="minorEastAsia"/>
                <w:b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eastAsiaTheme="minorEastAsia"/>
                <w:b/>
                <w:color w:val="000000" w:themeColor="text1"/>
                <w:kern w:val="0"/>
                <w:sz w:val="24"/>
                <w:szCs w:val="24"/>
              </w:rPr>
              <w:t>系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b/>
                <w:color w:val="000000" w:themeColor="text1"/>
                <w:kern w:val="0"/>
                <w:sz w:val="24"/>
                <w:szCs w:val="24"/>
              </w:rPr>
              <w:t>电</w:t>
            </w:r>
            <w:r>
              <w:rPr>
                <w:rFonts w:hint="eastAsia" w:asciiTheme="minorEastAsia" w:hAnsiTheme="minorEastAsia" w:eastAsiaTheme="minorEastAsia"/>
                <w:b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eastAsiaTheme="minorEastAsia"/>
                <w:b/>
                <w:color w:val="000000" w:themeColor="text1"/>
                <w:kern w:val="0"/>
                <w:sz w:val="24"/>
                <w:szCs w:val="24"/>
              </w:rPr>
              <w:t>话</w:t>
            </w:r>
          </w:p>
        </w:tc>
        <w:tc>
          <w:tcPr>
            <w:tcW w:w="285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b/>
                <w:color w:val="000000" w:themeColor="text1"/>
                <w:kern w:val="0"/>
                <w:sz w:val="24"/>
                <w:szCs w:val="24"/>
              </w:rPr>
              <w:t>本人特长及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b/>
                <w:color w:val="000000" w:themeColor="text1"/>
                <w:kern w:val="0"/>
                <w:sz w:val="24"/>
                <w:szCs w:val="24"/>
              </w:rPr>
              <w:t>爱</w:t>
            </w:r>
            <w:r>
              <w:rPr>
                <w:rFonts w:hint="eastAsia" w:asciiTheme="minorEastAsia" w:hAnsiTheme="minorEastAsia" w:eastAsiaTheme="minorEastAsia"/>
                <w:b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eastAsiaTheme="minorEastAsia"/>
                <w:b/>
                <w:color w:val="000000" w:themeColor="text1"/>
                <w:kern w:val="0"/>
                <w:sz w:val="24"/>
                <w:szCs w:val="24"/>
              </w:rPr>
              <w:t>好</w:t>
            </w:r>
          </w:p>
        </w:tc>
        <w:tc>
          <w:tcPr>
            <w:tcW w:w="380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b/>
                <w:color w:val="000000" w:themeColor="text1"/>
                <w:kern w:val="0"/>
                <w:sz w:val="24"/>
                <w:szCs w:val="24"/>
              </w:rPr>
              <w:t>身</w:t>
            </w:r>
            <w:r>
              <w:rPr>
                <w:rFonts w:hint="eastAsia" w:asciiTheme="minorEastAsia" w:hAnsiTheme="minorEastAsia" w:eastAsiaTheme="minorEastAsia"/>
                <w:b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eastAsiaTheme="minorEastAsia"/>
                <w:b/>
                <w:color w:val="000000" w:themeColor="text1"/>
                <w:kern w:val="0"/>
                <w:sz w:val="24"/>
                <w:szCs w:val="24"/>
              </w:rPr>
              <w:t>份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b/>
                <w:color w:val="000000" w:themeColor="text1"/>
                <w:kern w:val="0"/>
                <w:sz w:val="24"/>
                <w:szCs w:val="24"/>
              </w:rPr>
              <w:t>证</w:t>
            </w:r>
            <w:r>
              <w:rPr>
                <w:rFonts w:hint="eastAsia" w:asciiTheme="minorEastAsia" w:hAnsiTheme="minorEastAsia" w:eastAsiaTheme="minorEastAsia"/>
                <w:b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eastAsiaTheme="minorEastAsia"/>
                <w:b/>
                <w:color w:val="000000" w:themeColor="text1"/>
                <w:kern w:val="0"/>
                <w:sz w:val="24"/>
                <w:szCs w:val="24"/>
              </w:rPr>
              <w:t>号</w:t>
            </w:r>
          </w:p>
        </w:tc>
        <w:tc>
          <w:tcPr>
            <w:tcW w:w="285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2" w:hRule="atLeast"/>
          <w:jc w:val="center"/>
        </w:trPr>
        <w:tc>
          <w:tcPr>
            <w:tcW w:w="13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b/>
                <w:color w:val="000000" w:themeColor="text1"/>
                <w:kern w:val="0"/>
                <w:sz w:val="24"/>
                <w:szCs w:val="24"/>
              </w:rPr>
              <w:t>个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b/>
                <w:color w:val="000000" w:themeColor="text1"/>
                <w:kern w:val="0"/>
                <w:sz w:val="24"/>
                <w:szCs w:val="24"/>
              </w:rPr>
              <w:t>人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b/>
                <w:color w:val="000000" w:themeColor="text1"/>
                <w:kern w:val="0"/>
                <w:sz w:val="24"/>
                <w:szCs w:val="24"/>
              </w:rPr>
              <w:t>简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b/>
                <w:color w:val="000000" w:themeColor="text1"/>
                <w:kern w:val="0"/>
                <w:sz w:val="24"/>
                <w:szCs w:val="24"/>
              </w:rPr>
              <w:t>历</w:t>
            </w:r>
          </w:p>
        </w:tc>
        <w:tc>
          <w:tcPr>
            <w:tcW w:w="7694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  <w:jc w:val="center"/>
        </w:trPr>
        <w:tc>
          <w:tcPr>
            <w:tcW w:w="133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b/>
                <w:color w:val="000000" w:themeColor="text1"/>
                <w:kern w:val="0"/>
                <w:sz w:val="24"/>
                <w:szCs w:val="24"/>
              </w:rPr>
              <w:t>家庭主要</w:t>
            </w:r>
          </w:p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b/>
                <w:color w:val="000000" w:themeColor="text1"/>
                <w:kern w:val="0"/>
                <w:sz w:val="24"/>
                <w:szCs w:val="24"/>
              </w:rPr>
              <w:t>成员及</w:t>
            </w:r>
          </w:p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b/>
                <w:color w:val="000000" w:themeColor="text1"/>
                <w:kern w:val="0"/>
                <w:sz w:val="24"/>
                <w:szCs w:val="24"/>
              </w:rPr>
              <w:t>重要社会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b/>
                <w:color w:val="000000" w:themeColor="text1"/>
                <w:kern w:val="0"/>
                <w:sz w:val="24"/>
                <w:szCs w:val="24"/>
              </w:rPr>
              <w:t>关系</w:t>
            </w:r>
          </w:p>
        </w:tc>
        <w:tc>
          <w:tcPr>
            <w:tcW w:w="9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b/>
                <w:color w:val="000000" w:themeColor="text1"/>
                <w:kern w:val="0"/>
                <w:sz w:val="24"/>
                <w:szCs w:val="24"/>
              </w:rPr>
              <w:t>称谓</w:t>
            </w:r>
          </w:p>
        </w:tc>
        <w:tc>
          <w:tcPr>
            <w:tcW w:w="9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b/>
                <w:color w:val="000000" w:themeColor="text1"/>
                <w:kern w:val="0"/>
                <w:sz w:val="24"/>
                <w:szCs w:val="24"/>
              </w:rPr>
              <w:t>姓名</w:t>
            </w:r>
          </w:p>
        </w:tc>
        <w:tc>
          <w:tcPr>
            <w:tcW w:w="83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b/>
                <w:color w:val="000000" w:themeColor="text1"/>
                <w:kern w:val="0"/>
                <w:sz w:val="24"/>
                <w:szCs w:val="24"/>
              </w:rPr>
              <w:t>年龄</w:t>
            </w:r>
          </w:p>
        </w:tc>
        <w:tc>
          <w:tcPr>
            <w:tcW w:w="11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b/>
                <w:color w:val="000000" w:themeColor="text1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0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b/>
                <w:color w:val="000000" w:themeColor="text1"/>
                <w:kern w:val="0"/>
                <w:sz w:val="24"/>
                <w:szCs w:val="24"/>
              </w:rPr>
              <w:t>是否有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b/>
                <w:color w:val="000000" w:themeColor="text1"/>
                <w:kern w:val="0"/>
                <w:sz w:val="24"/>
                <w:szCs w:val="24"/>
              </w:rPr>
              <w:t>回避关系</w:t>
            </w:r>
          </w:p>
        </w:tc>
        <w:tc>
          <w:tcPr>
            <w:tcW w:w="285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b/>
                <w:color w:val="000000" w:themeColor="text1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3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9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83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85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3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9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83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85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3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9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83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85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3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9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83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85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3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9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83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85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 w:hRule="atLeast"/>
          <w:jc w:val="center"/>
        </w:trPr>
        <w:tc>
          <w:tcPr>
            <w:tcW w:w="13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 w:themeColor="text1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7694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00" w:lineRule="exact"/>
              <w:ind w:firstLine="4284" w:firstLineChars="1700"/>
              <w:jc w:val="left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 w:hRule="atLeast"/>
          <w:jc w:val="center"/>
        </w:trPr>
        <w:tc>
          <w:tcPr>
            <w:tcW w:w="13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 w:themeColor="text1"/>
                <w:kern w:val="0"/>
                <w:sz w:val="24"/>
                <w:szCs w:val="24"/>
              </w:rPr>
              <w:t>年度考核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 w:themeColor="text1"/>
                <w:kern w:val="0"/>
                <w:sz w:val="24"/>
                <w:szCs w:val="24"/>
              </w:rPr>
              <w:t>情况</w:t>
            </w:r>
          </w:p>
        </w:tc>
        <w:tc>
          <w:tcPr>
            <w:tcW w:w="7694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00" w:lineRule="exact"/>
              <w:ind w:firstLine="504" w:firstLineChars="200"/>
              <w:jc w:val="left"/>
              <w:rPr>
                <w:rFonts w:asciiTheme="minorEastAsia" w:hAnsiTheme="minorEastAsia" w:eastAsiaTheme="minorEastAsia"/>
                <w:b/>
                <w:color w:val="000000" w:themeColor="text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  <w:jc w:val="center"/>
        </w:trPr>
        <w:tc>
          <w:tcPr>
            <w:tcW w:w="13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b/>
                <w:color w:val="000000" w:themeColor="text1"/>
                <w:kern w:val="0"/>
                <w:sz w:val="24"/>
                <w:szCs w:val="24"/>
              </w:rPr>
              <w:t>诚信承诺</w:t>
            </w:r>
          </w:p>
        </w:tc>
        <w:tc>
          <w:tcPr>
            <w:tcW w:w="7694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firstLine="504" w:firstLineChars="200"/>
              <w:jc w:val="left"/>
              <w:rPr>
                <w:rFonts w:asciiTheme="minorEastAsia" w:hAnsiTheme="minorEastAsia" w:eastAsiaTheme="minorEastAsia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b/>
                <w:color w:val="000000" w:themeColor="text1"/>
                <w:kern w:val="0"/>
                <w:sz w:val="24"/>
                <w:szCs w:val="24"/>
              </w:rPr>
              <w:t>本人对上述填写内容和提供的相关材料、证件真实性负责，如有弄虚作假，自愿接受取消遴选资格的处理。如本次遴选成功，服从组织分配。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 w:themeColor="text1"/>
                <w:kern w:val="0"/>
                <w:sz w:val="24"/>
                <w:szCs w:val="24"/>
              </w:rPr>
              <w:t xml:space="preserve">                     </w:t>
            </w:r>
            <w:r>
              <w:rPr>
                <w:rFonts w:asciiTheme="minorEastAsia" w:hAnsiTheme="minorEastAsia" w:eastAsiaTheme="minorEastAsia"/>
                <w:b/>
                <w:color w:val="000000" w:themeColor="text1"/>
                <w:kern w:val="0"/>
                <w:sz w:val="24"/>
                <w:szCs w:val="24"/>
              </w:rPr>
              <w:t xml:space="preserve">签名：   </w:t>
            </w:r>
            <w:r>
              <w:rPr>
                <w:rFonts w:hint="eastAsia" w:asciiTheme="minorEastAsia" w:hAnsiTheme="minorEastAsia" w:eastAsiaTheme="minorEastAsia"/>
                <w:b/>
                <w:color w:val="000000" w:themeColor="text1"/>
                <w:kern w:val="0"/>
                <w:sz w:val="24"/>
                <w:szCs w:val="24"/>
              </w:rPr>
              <w:t xml:space="preserve">       </w:t>
            </w:r>
            <w:r>
              <w:rPr>
                <w:rFonts w:asciiTheme="minorEastAsia" w:hAnsiTheme="minorEastAsia" w:eastAsiaTheme="minorEastAsia"/>
                <w:b/>
                <w:color w:val="000000" w:themeColor="text1"/>
                <w:kern w:val="0"/>
                <w:sz w:val="24"/>
                <w:szCs w:val="24"/>
              </w:rPr>
              <w:t xml:space="preserve">  年</w:t>
            </w:r>
            <w:r>
              <w:rPr>
                <w:rFonts w:hint="eastAsia" w:asciiTheme="minorEastAsia" w:hAnsiTheme="minorEastAsia" w:eastAsiaTheme="minorEastAsia"/>
                <w:b/>
                <w:color w:val="000000" w:themeColor="text1"/>
                <w:kern w:val="0"/>
                <w:sz w:val="24"/>
                <w:szCs w:val="24"/>
              </w:rPr>
              <w:t xml:space="preserve">   </w:t>
            </w:r>
            <w:r>
              <w:rPr>
                <w:rFonts w:asciiTheme="minorEastAsia" w:hAnsiTheme="minorEastAsia" w:eastAsiaTheme="minorEastAsia"/>
                <w:b/>
                <w:color w:val="000000" w:themeColor="text1"/>
                <w:kern w:val="0"/>
                <w:sz w:val="24"/>
                <w:szCs w:val="24"/>
              </w:rPr>
              <w:t>月</w:t>
            </w:r>
            <w:r>
              <w:rPr>
                <w:rFonts w:hint="eastAsia" w:asciiTheme="minorEastAsia" w:hAnsiTheme="minorEastAsia" w:eastAsiaTheme="minorEastAsia"/>
                <w:b/>
                <w:color w:val="000000" w:themeColor="text1"/>
                <w:kern w:val="0"/>
                <w:sz w:val="24"/>
                <w:szCs w:val="24"/>
              </w:rPr>
              <w:t xml:space="preserve">   </w:t>
            </w:r>
            <w:r>
              <w:rPr>
                <w:rFonts w:asciiTheme="minorEastAsia" w:hAnsiTheme="minorEastAsia" w:eastAsiaTheme="minorEastAsia"/>
                <w:b/>
                <w:color w:val="000000" w:themeColor="text1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5" w:hRule="atLeast"/>
          <w:jc w:val="center"/>
        </w:trPr>
        <w:tc>
          <w:tcPr>
            <w:tcW w:w="13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 w:themeColor="text1"/>
                <w:kern w:val="0"/>
                <w:sz w:val="24"/>
                <w:szCs w:val="24"/>
              </w:rPr>
              <w:t>所在单位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 w:themeColor="text1"/>
                <w:kern w:val="0"/>
                <w:sz w:val="24"/>
                <w:szCs w:val="24"/>
              </w:rPr>
              <w:t>意见</w:t>
            </w:r>
          </w:p>
        </w:tc>
        <w:tc>
          <w:tcPr>
            <w:tcW w:w="7694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00" w:lineRule="exact"/>
              <w:ind w:firstLine="504" w:firstLineChars="200"/>
              <w:jc w:val="left"/>
              <w:rPr>
                <w:rFonts w:asciiTheme="minorEastAsia" w:hAnsiTheme="minorEastAsia" w:eastAsiaTheme="minorEastAsia"/>
                <w:b/>
                <w:color w:val="000000" w:themeColor="text1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ind w:firstLine="504" w:firstLineChars="200"/>
              <w:jc w:val="left"/>
              <w:rPr>
                <w:rFonts w:hint="eastAsia" w:asciiTheme="minorEastAsia" w:hAnsiTheme="minorEastAsia" w:eastAsiaTheme="minorEastAsia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 w:themeColor="text1"/>
                <w:kern w:val="0"/>
                <w:sz w:val="24"/>
                <w:szCs w:val="24"/>
              </w:rPr>
              <w:t xml:space="preserve">                                    （盖章）</w:t>
            </w:r>
          </w:p>
          <w:p>
            <w:pPr>
              <w:spacing w:line="400" w:lineRule="exact"/>
              <w:ind w:firstLine="4410" w:firstLineChars="1750"/>
              <w:rPr>
                <w:rFonts w:asciiTheme="minorEastAsia" w:hAnsiTheme="minorEastAsia" w:eastAsiaTheme="minorEastAsia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 w:themeColor="text1"/>
                <w:kern w:val="0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7" w:hRule="atLeast"/>
          <w:jc w:val="center"/>
        </w:trPr>
        <w:tc>
          <w:tcPr>
            <w:tcW w:w="13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 w:themeColor="text1"/>
                <w:kern w:val="0"/>
                <w:sz w:val="24"/>
                <w:szCs w:val="24"/>
              </w:rPr>
              <w:t>所在县（市、区）及以上组织或人社部门意见</w:t>
            </w:r>
          </w:p>
        </w:tc>
        <w:tc>
          <w:tcPr>
            <w:tcW w:w="7694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00" w:lineRule="exact"/>
              <w:ind w:firstLine="4284" w:firstLineChars="1700"/>
              <w:jc w:val="left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6" w:hRule="atLeast"/>
          <w:jc w:val="center"/>
        </w:trPr>
        <w:tc>
          <w:tcPr>
            <w:tcW w:w="13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b/>
                <w:color w:val="000000" w:themeColor="text1"/>
                <w:kern w:val="0"/>
                <w:sz w:val="24"/>
                <w:szCs w:val="24"/>
              </w:rPr>
              <w:t>资格审查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b/>
                <w:color w:val="000000" w:themeColor="text1"/>
                <w:kern w:val="0"/>
                <w:sz w:val="24"/>
                <w:szCs w:val="24"/>
              </w:rPr>
              <w:t>意</w:t>
            </w:r>
            <w:r>
              <w:rPr>
                <w:rFonts w:hint="eastAsia" w:asciiTheme="minorEastAsia" w:hAnsiTheme="minorEastAsia" w:eastAsiaTheme="minorEastAsia"/>
                <w:b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eastAsiaTheme="minorEastAsia"/>
                <w:b/>
                <w:color w:val="000000" w:themeColor="text1"/>
                <w:kern w:val="0"/>
                <w:sz w:val="24"/>
                <w:szCs w:val="24"/>
              </w:rPr>
              <w:t>见</w:t>
            </w:r>
          </w:p>
        </w:tc>
        <w:tc>
          <w:tcPr>
            <w:tcW w:w="7694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00" w:lineRule="exact"/>
              <w:ind w:firstLine="1512" w:firstLineChars="600"/>
              <w:jc w:val="left"/>
              <w:rPr>
                <w:rFonts w:asciiTheme="minorEastAsia" w:hAnsiTheme="minorEastAsia" w:eastAsiaTheme="minorEastAsia"/>
                <w:b/>
                <w:color w:val="000000" w:themeColor="text1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ind w:firstLine="4536" w:firstLineChars="1800"/>
              <w:jc w:val="left"/>
              <w:rPr>
                <w:rFonts w:asciiTheme="minorEastAsia" w:hAnsiTheme="minorEastAsia" w:eastAsiaTheme="minorEastAsia"/>
                <w:b/>
                <w:color w:val="000000" w:themeColor="text1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ind w:firstLine="5292" w:firstLineChars="2100"/>
              <w:jc w:val="left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b/>
                <w:color w:val="000000" w:themeColor="text1"/>
                <w:kern w:val="0"/>
                <w:sz w:val="24"/>
                <w:szCs w:val="24"/>
              </w:rPr>
              <w:t>2019年</w:t>
            </w:r>
            <w:r>
              <w:rPr>
                <w:rFonts w:hint="eastAsia" w:asciiTheme="minorEastAsia" w:hAnsiTheme="minorEastAsia" w:eastAsiaTheme="minorEastAsia"/>
                <w:b/>
                <w:color w:val="000000" w:themeColor="text1"/>
                <w:kern w:val="0"/>
                <w:sz w:val="24"/>
                <w:szCs w:val="24"/>
              </w:rPr>
              <w:t xml:space="preserve">    </w:t>
            </w:r>
            <w:r>
              <w:rPr>
                <w:rFonts w:asciiTheme="minorEastAsia" w:hAnsiTheme="minorEastAsia" w:eastAsiaTheme="minorEastAsia"/>
                <w:b/>
                <w:color w:val="000000" w:themeColor="text1"/>
                <w:kern w:val="0"/>
                <w:sz w:val="24"/>
                <w:szCs w:val="24"/>
              </w:rPr>
              <w:t>月</w:t>
            </w:r>
            <w:r>
              <w:rPr>
                <w:rFonts w:hint="eastAsia" w:asciiTheme="minorEastAsia" w:hAnsiTheme="minorEastAsia" w:eastAsiaTheme="minorEastAsia"/>
                <w:b/>
                <w:color w:val="000000" w:themeColor="text1"/>
                <w:kern w:val="0"/>
                <w:sz w:val="24"/>
                <w:szCs w:val="24"/>
              </w:rPr>
              <w:t xml:space="preserve">   </w:t>
            </w:r>
            <w:r>
              <w:rPr>
                <w:rFonts w:asciiTheme="minorEastAsia" w:hAnsiTheme="minorEastAsia" w:eastAsiaTheme="minorEastAsia"/>
                <w:b/>
                <w:color w:val="000000" w:themeColor="text1"/>
                <w:kern w:val="0"/>
                <w:sz w:val="24"/>
                <w:szCs w:val="24"/>
              </w:rPr>
              <w:t>日</w:t>
            </w:r>
          </w:p>
        </w:tc>
      </w:tr>
    </w:tbl>
    <w:p>
      <w:pPr>
        <w:spacing w:line="300" w:lineRule="exact"/>
        <w:ind w:firstLine="504" w:firstLineChars="200"/>
        <w:jc w:val="left"/>
        <w:rPr>
          <w:rFonts w:asciiTheme="minorEastAsia" w:hAnsiTheme="minorEastAsia" w:eastAsiaTheme="minorEastAsia"/>
          <w:b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eastAsiaTheme="minorEastAsia"/>
          <w:b/>
          <w:color w:val="000000" w:themeColor="text1"/>
          <w:kern w:val="0"/>
          <w:sz w:val="24"/>
          <w:szCs w:val="24"/>
        </w:rPr>
        <w:t>注意事项</w:t>
      </w:r>
      <w:r>
        <w:rPr>
          <w:rFonts w:hint="eastAsia" w:asciiTheme="minorEastAsia" w:hAnsiTheme="minorEastAsia" w:eastAsiaTheme="minorEastAsia"/>
          <w:b/>
          <w:color w:val="000000" w:themeColor="text1"/>
          <w:kern w:val="0"/>
          <w:sz w:val="24"/>
          <w:szCs w:val="24"/>
        </w:rPr>
        <w:t>：</w:t>
      </w:r>
      <w:r>
        <w:rPr>
          <w:rFonts w:asciiTheme="minorEastAsia" w:hAnsiTheme="minorEastAsia" w:eastAsiaTheme="minorEastAsia"/>
          <w:b/>
          <w:color w:val="000000" w:themeColor="text1"/>
          <w:kern w:val="0"/>
          <w:sz w:val="24"/>
          <w:szCs w:val="24"/>
        </w:rPr>
        <w:t>1.简历含高等院校学习经历和工作经历，时间不得间断，此项必须填写；2.“奖惩情况”中获奖情况填写县（市）级以上单位（部门）表彰奖励；3.“年度考核结果”填写近</w:t>
      </w:r>
      <w:r>
        <w:rPr>
          <w:rFonts w:hint="eastAsia" w:asciiTheme="minorEastAsia" w:hAnsiTheme="minorEastAsia" w:eastAsiaTheme="minorEastAsia"/>
          <w:b/>
          <w:color w:val="000000" w:themeColor="text1"/>
          <w:kern w:val="0"/>
          <w:sz w:val="24"/>
          <w:szCs w:val="24"/>
        </w:rPr>
        <w:t>2</w:t>
      </w:r>
      <w:r>
        <w:rPr>
          <w:rFonts w:asciiTheme="minorEastAsia" w:hAnsiTheme="minorEastAsia" w:eastAsiaTheme="minorEastAsia"/>
          <w:b/>
          <w:color w:val="000000" w:themeColor="text1"/>
          <w:kern w:val="0"/>
          <w:sz w:val="24"/>
          <w:szCs w:val="24"/>
        </w:rPr>
        <w:t>年考核情况，此项必须填写；4.“家庭主要成员及重要社会关系”按配偶、子女、父母、岳父母或公婆等顺序填写，此项必须填写。</w:t>
      </w:r>
    </w:p>
    <w:sectPr>
      <w:pgSz w:w="11906" w:h="16838"/>
      <w:pgMar w:top="2098" w:right="1474" w:bottom="1984" w:left="1587" w:header="851" w:footer="1417" w:gutter="0"/>
      <w:cols w:space="0" w:num="1"/>
      <w:docGrid w:type="linesAndChars" w:linePitch="317" w:charSpace="25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="1701" w:wrap="around" w:vAnchor="text" w:hAnchor="margin" w:xAlign="outside" w:y="1"/>
      <w:jc w:val="center"/>
      <w:rPr>
        <w:rStyle w:val="10"/>
        <w:rFonts w:ascii="仿宋_GB2312" w:eastAsia="仿宋_GB2312"/>
        <w:b/>
        <w:sz w:val="28"/>
        <w:szCs w:val="28"/>
      </w:rPr>
    </w:pPr>
    <w:r>
      <w:rPr>
        <w:rStyle w:val="10"/>
        <w:rFonts w:hint="eastAsia" w:ascii="仿宋_GB2312" w:eastAsia="仿宋_GB2312"/>
        <w:b/>
        <w:sz w:val="28"/>
        <w:szCs w:val="28"/>
      </w:rPr>
      <w:t xml:space="preserve">— </w:t>
    </w:r>
    <w:r>
      <w:rPr>
        <w:rStyle w:val="10"/>
        <w:rFonts w:hint="eastAsia" w:ascii="仿宋_GB2312" w:eastAsia="仿宋_GB2312"/>
        <w:b/>
        <w:sz w:val="28"/>
        <w:szCs w:val="28"/>
      </w:rPr>
      <w:fldChar w:fldCharType="begin"/>
    </w:r>
    <w:r>
      <w:rPr>
        <w:rStyle w:val="10"/>
        <w:rFonts w:hint="eastAsia" w:ascii="仿宋_GB2312" w:eastAsia="仿宋_GB2312"/>
        <w:b/>
        <w:sz w:val="28"/>
        <w:szCs w:val="28"/>
      </w:rPr>
      <w:instrText xml:space="preserve">PAGE  </w:instrText>
    </w:r>
    <w:r>
      <w:rPr>
        <w:rStyle w:val="10"/>
        <w:rFonts w:hint="eastAsia" w:ascii="仿宋_GB2312" w:eastAsia="仿宋_GB2312"/>
        <w:b/>
        <w:sz w:val="28"/>
        <w:szCs w:val="28"/>
      </w:rPr>
      <w:fldChar w:fldCharType="separate"/>
    </w:r>
    <w:r>
      <w:rPr>
        <w:rStyle w:val="10"/>
        <w:rFonts w:ascii="仿宋_GB2312" w:eastAsia="仿宋_GB2312"/>
        <w:b/>
        <w:sz w:val="28"/>
        <w:szCs w:val="28"/>
      </w:rPr>
      <w:t>10</w:t>
    </w:r>
    <w:r>
      <w:rPr>
        <w:rStyle w:val="10"/>
        <w:rFonts w:hint="eastAsia" w:ascii="仿宋_GB2312" w:eastAsia="仿宋_GB2312"/>
        <w:b/>
        <w:sz w:val="28"/>
        <w:szCs w:val="28"/>
      </w:rPr>
      <w:fldChar w:fldCharType="end"/>
    </w:r>
    <w:r>
      <w:rPr>
        <w:rStyle w:val="10"/>
        <w:rFonts w:hint="eastAsia" w:ascii="仿宋_GB2312" w:eastAsia="仿宋_GB2312"/>
        <w:b/>
        <w:sz w:val="28"/>
        <w:szCs w:val="28"/>
      </w:rPr>
      <w:t xml:space="preserve"> —</w:t>
    </w:r>
  </w:p>
  <w:p>
    <w:pPr>
      <w:pStyle w:val="3"/>
      <w:framePr w:w="1701" w:wrap="around" w:vAnchor="text" w:hAnchor="margin" w:xAlign="right" w:y="1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embedSystemFonts/>
  <w:bordersDoNotSurroundHeader w:val="1"/>
  <w:bordersDoNotSurroundFooter w:val="1"/>
  <w:documentProtection w:enforcement="0"/>
  <w:defaultTabStop w:val="420"/>
  <w:drawingGridHorizontalSpacing w:val="111"/>
  <w:drawingGridVerticalSpacing w:val="164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24CD79D3"/>
    <w:rsid w:val="00022BAB"/>
    <w:rsid w:val="0002604D"/>
    <w:rsid w:val="00036C6E"/>
    <w:rsid w:val="0004065F"/>
    <w:rsid w:val="00041125"/>
    <w:rsid w:val="00045B66"/>
    <w:rsid w:val="00054C02"/>
    <w:rsid w:val="00076ADB"/>
    <w:rsid w:val="00091DD5"/>
    <w:rsid w:val="000A0117"/>
    <w:rsid w:val="000B6F18"/>
    <w:rsid w:val="000F125C"/>
    <w:rsid w:val="00110FFD"/>
    <w:rsid w:val="001260E2"/>
    <w:rsid w:val="00170892"/>
    <w:rsid w:val="0017169E"/>
    <w:rsid w:val="00174B33"/>
    <w:rsid w:val="00176F9B"/>
    <w:rsid w:val="00186867"/>
    <w:rsid w:val="001972BF"/>
    <w:rsid w:val="001A166B"/>
    <w:rsid w:val="001A4BA0"/>
    <w:rsid w:val="001B4F9D"/>
    <w:rsid w:val="001E4F0A"/>
    <w:rsid w:val="001F1860"/>
    <w:rsid w:val="002012B4"/>
    <w:rsid w:val="002169B0"/>
    <w:rsid w:val="002211EB"/>
    <w:rsid w:val="00225496"/>
    <w:rsid w:val="002309B4"/>
    <w:rsid w:val="0023404B"/>
    <w:rsid w:val="002478CD"/>
    <w:rsid w:val="002739AE"/>
    <w:rsid w:val="00276D62"/>
    <w:rsid w:val="002A0590"/>
    <w:rsid w:val="002C478F"/>
    <w:rsid w:val="002C7AA3"/>
    <w:rsid w:val="0034556F"/>
    <w:rsid w:val="003769E7"/>
    <w:rsid w:val="00380ADB"/>
    <w:rsid w:val="004100C1"/>
    <w:rsid w:val="004406FF"/>
    <w:rsid w:val="00443676"/>
    <w:rsid w:val="004577DA"/>
    <w:rsid w:val="0048163C"/>
    <w:rsid w:val="004A4AD7"/>
    <w:rsid w:val="004B7E59"/>
    <w:rsid w:val="004C2B37"/>
    <w:rsid w:val="004D039E"/>
    <w:rsid w:val="004D0C21"/>
    <w:rsid w:val="004E5E52"/>
    <w:rsid w:val="004E6800"/>
    <w:rsid w:val="004E709A"/>
    <w:rsid w:val="00526F5E"/>
    <w:rsid w:val="005508F8"/>
    <w:rsid w:val="0059106E"/>
    <w:rsid w:val="005A74D6"/>
    <w:rsid w:val="005B5080"/>
    <w:rsid w:val="005D541C"/>
    <w:rsid w:val="005D66CF"/>
    <w:rsid w:val="005E78AE"/>
    <w:rsid w:val="00611C31"/>
    <w:rsid w:val="00622A45"/>
    <w:rsid w:val="00625E09"/>
    <w:rsid w:val="00636CF4"/>
    <w:rsid w:val="00667EC6"/>
    <w:rsid w:val="00671789"/>
    <w:rsid w:val="00694AA7"/>
    <w:rsid w:val="006B3CEA"/>
    <w:rsid w:val="006E0EAE"/>
    <w:rsid w:val="006E509B"/>
    <w:rsid w:val="00704510"/>
    <w:rsid w:val="00737BD6"/>
    <w:rsid w:val="00740ED4"/>
    <w:rsid w:val="00770BB8"/>
    <w:rsid w:val="00783D90"/>
    <w:rsid w:val="007907D5"/>
    <w:rsid w:val="00793694"/>
    <w:rsid w:val="00793BCE"/>
    <w:rsid w:val="007A2EE6"/>
    <w:rsid w:val="007C58E1"/>
    <w:rsid w:val="007D2E7B"/>
    <w:rsid w:val="007D5064"/>
    <w:rsid w:val="007F1D7A"/>
    <w:rsid w:val="00807999"/>
    <w:rsid w:val="00854C6D"/>
    <w:rsid w:val="008574B7"/>
    <w:rsid w:val="008712CF"/>
    <w:rsid w:val="00874F8B"/>
    <w:rsid w:val="00875666"/>
    <w:rsid w:val="00882224"/>
    <w:rsid w:val="008A4350"/>
    <w:rsid w:val="008B0008"/>
    <w:rsid w:val="008B3DCE"/>
    <w:rsid w:val="008C0184"/>
    <w:rsid w:val="008C4245"/>
    <w:rsid w:val="008D6279"/>
    <w:rsid w:val="008E476B"/>
    <w:rsid w:val="008F57ED"/>
    <w:rsid w:val="00920C3A"/>
    <w:rsid w:val="00954E27"/>
    <w:rsid w:val="009576AB"/>
    <w:rsid w:val="00972075"/>
    <w:rsid w:val="00975763"/>
    <w:rsid w:val="00991D4A"/>
    <w:rsid w:val="0099235F"/>
    <w:rsid w:val="009939BB"/>
    <w:rsid w:val="009E2568"/>
    <w:rsid w:val="009F1C3C"/>
    <w:rsid w:val="009F3304"/>
    <w:rsid w:val="00A10397"/>
    <w:rsid w:val="00A261D3"/>
    <w:rsid w:val="00A32868"/>
    <w:rsid w:val="00A333E2"/>
    <w:rsid w:val="00A36332"/>
    <w:rsid w:val="00A3677D"/>
    <w:rsid w:val="00A466A6"/>
    <w:rsid w:val="00A605F1"/>
    <w:rsid w:val="00AA23C4"/>
    <w:rsid w:val="00AB25C9"/>
    <w:rsid w:val="00AC02C9"/>
    <w:rsid w:val="00AD69B2"/>
    <w:rsid w:val="00B07AFC"/>
    <w:rsid w:val="00B22889"/>
    <w:rsid w:val="00B457B0"/>
    <w:rsid w:val="00B47E9C"/>
    <w:rsid w:val="00B520CC"/>
    <w:rsid w:val="00B62410"/>
    <w:rsid w:val="00B62611"/>
    <w:rsid w:val="00B7053D"/>
    <w:rsid w:val="00B72708"/>
    <w:rsid w:val="00B737D7"/>
    <w:rsid w:val="00B753DF"/>
    <w:rsid w:val="00BA0FE7"/>
    <w:rsid w:val="00BD4853"/>
    <w:rsid w:val="00C13F59"/>
    <w:rsid w:val="00C17E26"/>
    <w:rsid w:val="00C24050"/>
    <w:rsid w:val="00C27B23"/>
    <w:rsid w:val="00C426A0"/>
    <w:rsid w:val="00C61CA5"/>
    <w:rsid w:val="00C72065"/>
    <w:rsid w:val="00C72C5F"/>
    <w:rsid w:val="00C743BD"/>
    <w:rsid w:val="00C87BAA"/>
    <w:rsid w:val="00CC6897"/>
    <w:rsid w:val="00CE5063"/>
    <w:rsid w:val="00D048BF"/>
    <w:rsid w:val="00D14035"/>
    <w:rsid w:val="00D24523"/>
    <w:rsid w:val="00D27BA8"/>
    <w:rsid w:val="00D50164"/>
    <w:rsid w:val="00D54A14"/>
    <w:rsid w:val="00D5514B"/>
    <w:rsid w:val="00D65426"/>
    <w:rsid w:val="00D717D7"/>
    <w:rsid w:val="00D72FE5"/>
    <w:rsid w:val="00D82D5F"/>
    <w:rsid w:val="00DB3002"/>
    <w:rsid w:val="00DC0BC3"/>
    <w:rsid w:val="00E01E95"/>
    <w:rsid w:val="00E20186"/>
    <w:rsid w:val="00E27BF7"/>
    <w:rsid w:val="00E41F32"/>
    <w:rsid w:val="00E448A4"/>
    <w:rsid w:val="00E567D9"/>
    <w:rsid w:val="00E70A06"/>
    <w:rsid w:val="00E9307A"/>
    <w:rsid w:val="00EB2C83"/>
    <w:rsid w:val="00EC04D3"/>
    <w:rsid w:val="00EF02E8"/>
    <w:rsid w:val="00EF7DCB"/>
    <w:rsid w:val="00F06645"/>
    <w:rsid w:val="00F252F4"/>
    <w:rsid w:val="00F54141"/>
    <w:rsid w:val="00FA0B5C"/>
    <w:rsid w:val="00FB628B"/>
    <w:rsid w:val="00FC7B47"/>
    <w:rsid w:val="00FF455C"/>
    <w:rsid w:val="01455159"/>
    <w:rsid w:val="044542A4"/>
    <w:rsid w:val="0598633F"/>
    <w:rsid w:val="064B52C9"/>
    <w:rsid w:val="06AF2D24"/>
    <w:rsid w:val="07E424F1"/>
    <w:rsid w:val="086A2E4F"/>
    <w:rsid w:val="08745524"/>
    <w:rsid w:val="08FA3866"/>
    <w:rsid w:val="090D25F3"/>
    <w:rsid w:val="0A4C4668"/>
    <w:rsid w:val="0BC05228"/>
    <w:rsid w:val="0BF26E04"/>
    <w:rsid w:val="0C01547A"/>
    <w:rsid w:val="0CFD4D26"/>
    <w:rsid w:val="0E4151BC"/>
    <w:rsid w:val="0E457409"/>
    <w:rsid w:val="0E6A2B49"/>
    <w:rsid w:val="0F6E20D3"/>
    <w:rsid w:val="10837705"/>
    <w:rsid w:val="12A0332C"/>
    <w:rsid w:val="14A37C19"/>
    <w:rsid w:val="14B05FBA"/>
    <w:rsid w:val="151D772D"/>
    <w:rsid w:val="15751742"/>
    <w:rsid w:val="16FC3F6E"/>
    <w:rsid w:val="19096C39"/>
    <w:rsid w:val="195814A1"/>
    <w:rsid w:val="19C33E9A"/>
    <w:rsid w:val="1A197379"/>
    <w:rsid w:val="1A5F23FF"/>
    <w:rsid w:val="1A747321"/>
    <w:rsid w:val="1A834513"/>
    <w:rsid w:val="1AB5620F"/>
    <w:rsid w:val="1BEA4D13"/>
    <w:rsid w:val="1C13732F"/>
    <w:rsid w:val="1C98317A"/>
    <w:rsid w:val="1F5C27CD"/>
    <w:rsid w:val="237B565B"/>
    <w:rsid w:val="24C268F3"/>
    <w:rsid w:val="24CD79D3"/>
    <w:rsid w:val="2550164A"/>
    <w:rsid w:val="29331B71"/>
    <w:rsid w:val="29D02EB9"/>
    <w:rsid w:val="2A421035"/>
    <w:rsid w:val="2AA72413"/>
    <w:rsid w:val="2DCB051F"/>
    <w:rsid w:val="30B920B6"/>
    <w:rsid w:val="32470B46"/>
    <w:rsid w:val="328D0705"/>
    <w:rsid w:val="34C03CAD"/>
    <w:rsid w:val="353B514B"/>
    <w:rsid w:val="36350C80"/>
    <w:rsid w:val="3640043F"/>
    <w:rsid w:val="38D31195"/>
    <w:rsid w:val="3A7D02A1"/>
    <w:rsid w:val="3AE77336"/>
    <w:rsid w:val="3BF051D2"/>
    <w:rsid w:val="3D5A67B0"/>
    <w:rsid w:val="3E043078"/>
    <w:rsid w:val="3E5B65D6"/>
    <w:rsid w:val="3EE6267C"/>
    <w:rsid w:val="3F4B002A"/>
    <w:rsid w:val="3FA54D32"/>
    <w:rsid w:val="40E84A30"/>
    <w:rsid w:val="4253651A"/>
    <w:rsid w:val="42ED552B"/>
    <w:rsid w:val="451225F7"/>
    <w:rsid w:val="46704D20"/>
    <w:rsid w:val="47BE40DE"/>
    <w:rsid w:val="494C5211"/>
    <w:rsid w:val="4A102869"/>
    <w:rsid w:val="4A2A65B2"/>
    <w:rsid w:val="4AFA2CF0"/>
    <w:rsid w:val="4B8834A5"/>
    <w:rsid w:val="4C0B6ED8"/>
    <w:rsid w:val="4CCD5F4A"/>
    <w:rsid w:val="4FB555FE"/>
    <w:rsid w:val="50E076A1"/>
    <w:rsid w:val="510141A9"/>
    <w:rsid w:val="51113DC0"/>
    <w:rsid w:val="51B22F3C"/>
    <w:rsid w:val="52511931"/>
    <w:rsid w:val="525A1C4E"/>
    <w:rsid w:val="533570E8"/>
    <w:rsid w:val="54156AB7"/>
    <w:rsid w:val="549D28D7"/>
    <w:rsid w:val="569653F0"/>
    <w:rsid w:val="571744F3"/>
    <w:rsid w:val="58053A50"/>
    <w:rsid w:val="58B95A8E"/>
    <w:rsid w:val="58CF2749"/>
    <w:rsid w:val="5A967FD9"/>
    <w:rsid w:val="5BFB79D6"/>
    <w:rsid w:val="5CE34B0C"/>
    <w:rsid w:val="5D724DB4"/>
    <w:rsid w:val="60E62BE2"/>
    <w:rsid w:val="61F954B9"/>
    <w:rsid w:val="6313255C"/>
    <w:rsid w:val="633505A0"/>
    <w:rsid w:val="65A44B21"/>
    <w:rsid w:val="66017C03"/>
    <w:rsid w:val="674757BE"/>
    <w:rsid w:val="686C659D"/>
    <w:rsid w:val="68E029D0"/>
    <w:rsid w:val="6C373109"/>
    <w:rsid w:val="6CA50809"/>
    <w:rsid w:val="6CA92C00"/>
    <w:rsid w:val="6CC3421A"/>
    <w:rsid w:val="6D4B072D"/>
    <w:rsid w:val="6E4737FD"/>
    <w:rsid w:val="6E7D0A36"/>
    <w:rsid w:val="6EC27879"/>
    <w:rsid w:val="6F0E65FE"/>
    <w:rsid w:val="6F8A4F88"/>
    <w:rsid w:val="71133A00"/>
    <w:rsid w:val="71511B93"/>
    <w:rsid w:val="72864BFE"/>
    <w:rsid w:val="74AD1D1F"/>
    <w:rsid w:val="75A454DD"/>
    <w:rsid w:val="76EC0D7C"/>
    <w:rsid w:val="77F462DE"/>
    <w:rsid w:val="78995B8F"/>
    <w:rsid w:val="793C1F4B"/>
    <w:rsid w:val="7C5B50F9"/>
    <w:rsid w:val="7C9B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page number"/>
    <w:basedOn w:val="8"/>
    <w:qFormat/>
    <w:uiPriority w:val="0"/>
  </w:style>
  <w:style w:type="paragraph" w:customStyle="1" w:styleId="11">
    <w:name w:val="Char Char Char1 Char"/>
    <w:basedOn w:val="1"/>
    <w:semiHidden/>
    <w:qFormat/>
    <w:uiPriority w:val="0"/>
    <w:rPr>
      <w:szCs w:val="24"/>
    </w:rPr>
  </w:style>
  <w:style w:type="character" w:customStyle="1" w:styleId="12">
    <w:name w:val="font51"/>
    <w:basedOn w:val="8"/>
    <w:qFormat/>
    <w:uiPriority w:val="0"/>
    <w:rPr>
      <w:rFonts w:ascii="Arial" w:hAnsi="Arial" w:cs="Arial"/>
      <w:b/>
      <w:color w:val="000000"/>
      <w:sz w:val="28"/>
      <w:szCs w:val="28"/>
      <w:u w:val="none"/>
    </w:rPr>
  </w:style>
  <w:style w:type="character" w:customStyle="1" w:styleId="13">
    <w:name w:val="font61"/>
    <w:basedOn w:val="8"/>
    <w:qFormat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  <w:style w:type="character" w:customStyle="1" w:styleId="14">
    <w:name w:val="font11"/>
    <w:basedOn w:val="8"/>
    <w:qFormat/>
    <w:uiPriority w:val="0"/>
    <w:rPr>
      <w:rFonts w:hint="eastAsia" w:ascii="方正仿宋简体" w:hAnsi="方正仿宋简体" w:eastAsia="方正仿宋简体" w:cs="方正仿宋简体"/>
      <w:b/>
      <w:color w:val="000000"/>
      <w:sz w:val="28"/>
      <w:szCs w:val="28"/>
      <w:u w:val="none"/>
    </w:rPr>
  </w:style>
  <w:style w:type="character" w:customStyle="1" w:styleId="15">
    <w:name w:val="font41"/>
    <w:basedOn w:val="8"/>
    <w:qFormat/>
    <w:uiPriority w:val="0"/>
    <w:rPr>
      <w:rFonts w:hint="default" w:ascii="Times New Roman" w:hAnsi="Times New Roman" w:cs="Times New Roman"/>
      <w:b/>
      <w:color w:val="000000"/>
      <w:sz w:val="28"/>
      <w:szCs w:val="28"/>
      <w:u w:val="none"/>
    </w:rPr>
  </w:style>
  <w:style w:type="character" w:customStyle="1" w:styleId="16">
    <w:name w:val="页眉 Char"/>
    <w:basedOn w:val="8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690</Words>
  <Characters>3938</Characters>
  <Lines>32</Lines>
  <Paragraphs>9</Paragraphs>
  <TotalTime>1</TotalTime>
  <ScaleCrop>false</ScaleCrop>
  <LinksUpToDate>false</LinksUpToDate>
  <CharactersWithSpaces>4619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2019-07-15T03:31:00Z</dcterms:created>
  <dc:creator>lenovo</dc:creator>
  <cp:lastModifiedBy>Administrator</cp:lastModifiedBy>
  <cp:lastPrinted>2019-10-29T01:49:00Z</cp:lastPrinted>
  <dcterms:modified xsi:type="dcterms:W3CDTF">2019-10-31T02:45:25Z</dcterms:modified>
  <cp:revision>180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