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highlight w:val="none"/>
          <w:shd w:val="clear" w:color="auto" w:fill="FFFFFF"/>
          <w:lang w:val="en-US" w:eastAsia="zh-CN"/>
        </w:rPr>
        <w:t>赣州蓉江新区高校园区管理处面向社会招聘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highlight w:val="none"/>
          <w:shd w:val="clear" w:color="auto" w:fill="FFFFFF"/>
          <w:lang w:val="en-US" w:eastAsia="zh-CN"/>
        </w:rPr>
        <w:t>工作人员岗位表</w:t>
      </w:r>
    </w:p>
    <w:tbl>
      <w:tblPr>
        <w:tblStyle w:val="2"/>
        <w:tblpPr w:leftFromText="180" w:rightFromText="180" w:vertAnchor="text" w:horzAnchor="page" w:tblpX="1419" w:tblpY="93"/>
        <w:tblOverlap w:val="never"/>
        <w:tblW w:w="893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200"/>
        <w:gridCol w:w="1129"/>
        <w:gridCol w:w="555"/>
        <w:gridCol w:w="1185"/>
        <w:gridCol w:w="1586"/>
        <w:gridCol w:w="904"/>
        <w:gridCol w:w="195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Header/>
        </w:trPr>
        <w:tc>
          <w:tcPr>
            <w:tcW w:w="4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1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招录人数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学历        （最低学历）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其他要求（含工作经历、专业技术等）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4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高校园区管理处</w:t>
            </w:r>
          </w:p>
        </w:tc>
        <w:tc>
          <w:tcPr>
            <w:tcW w:w="11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管理岗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大专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30-40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岁</w:t>
            </w:r>
          </w:p>
        </w:tc>
        <w:tc>
          <w:tcPr>
            <w:tcW w:w="1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4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高校园区管理处</w:t>
            </w:r>
          </w:p>
        </w:tc>
        <w:tc>
          <w:tcPr>
            <w:tcW w:w="11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纪检岗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法学类、法律类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napToGrid/>
              <w:spacing w:line="536870672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30-40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岁</w:t>
            </w:r>
          </w:p>
        </w:tc>
        <w:tc>
          <w:tcPr>
            <w:tcW w:w="1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中共党员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4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高校园区管理处</w:t>
            </w:r>
          </w:p>
        </w:tc>
        <w:tc>
          <w:tcPr>
            <w:tcW w:w="11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监察岗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法学类、法律类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napToGrid/>
              <w:spacing w:line="536870672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30-40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岁</w:t>
            </w:r>
          </w:p>
        </w:tc>
        <w:tc>
          <w:tcPr>
            <w:tcW w:w="1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4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高校园区管理处</w:t>
            </w:r>
          </w:p>
        </w:tc>
        <w:tc>
          <w:tcPr>
            <w:tcW w:w="11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城市协管员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不限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高中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30-40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岁</w:t>
            </w:r>
          </w:p>
        </w:tc>
        <w:tc>
          <w:tcPr>
            <w:tcW w:w="1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仅招男性，且为赣州蓉江新区外户籍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4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高校园区管理处</w:t>
            </w:r>
          </w:p>
        </w:tc>
        <w:tc>
          <w:tcPr>
            <w:tcW w:w="11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阳光·金色春城社区居委会工作人员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不限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大专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30-40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岁</w:t>
            </w:r>
          </w:p>
        </w:tc>
        <w:tc>
          <w:tcPr>
            <w:tcW w:w="1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4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合计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高校园区管理处</w:t>
            </w:r>
          </w:p>
        </w:tc>
        <w:tc>
          <w:tcPr>
            <w:tcW w:w="11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1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highlight w:val="none"/>
          <w:shd w:val="clear" w:color="auto" w:fill="FFFFFF"/>
          <w:lang w:val="en-US" w:eastAsia="zh-CN"/>
        </w:rPr>
        <w:t>注：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highlight w:val="none"/>
          <w:shd w:val="clear" w:color="auto" w:fill="FFFFFF"/>
          <w:lang w:val="en-US" w:eastAsia="zh-CN"/>
        </w:rPr>
        <w:t>①</w:t>
      </w: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highlight w:val="none"/>
          <w:shd w:val="clear" w:color="auto" w:fill="FFFFFF"/>
          <w:lang w:val="en-US" w:eastAsia="zh-CN"/>
        </w:rPr>
        <w:t>年龄及工作经历计算截止时间为2019年11月3日（含当日）。</w:t>
      </w:r>
    </w:p>
    <w:p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highlight w:val="none"/>
          <w:shd w:val="clear" w:color="auto" w:fill="FFFFFF"/>
          <w:lang w:val="en-US" w:eastAsia="zh-CN"/>
        </w:rPr>
        <w:t>②</w:t>
      </w: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highlight w:val="none"/>
          <w:shd w:val="clear" w:color="auto" w:fill="FFFFFF"/>
          <w:lang w:val="en-US" w:eastAsia="zh-CN"/>
        </w:rPr>
        <w:t>专业分类参照《学科专业目录汇编》（2019年1月版）执行（见附件4）。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11EAC"/>
    <w:rsid w:val="07F1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2019-10-29T02:34:00Z</dcterms:created>
  <dc:creator>Administrator</dc:creator>
  <cp:lastModifiedBy>Administrator</cp:lastModifiedBy>
  <dcterms:modified xsi:type="dcterms:W3CDTF">2019-10-29T02:34:30Z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