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</w:pPr>
      <w:r>
        <w:rPr>
          <w:rFonts w:ascii="楷体" w:hAnsi="楷体" w:eastAsia="楷体" w:cs="楷体"/>
          <w:color w:val="333333"/>
          <w:sz w:val="32"/>
          <w:szCs w:val="32"/>
          <w:shd w:val="clear" w:fill="FFFFFF"/>
        </w:rPr>
        <w:t>（一）招聘岗位</w:t>
      </w:r>
    </w:p>
    <w:tbl>
      <w:tblPr>
        <w:tblW w:w="7512" w:type="dxa"/>
        <w:tblInd w:w="108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588"/>
        <w:gridCol w:w="504"/>
        <w:gridCol w:w="2064"/>
        <w:gridCol w:w="792"/>
        <w:gridCol w:w="624"/>
        <w:gridCol w:w="2436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vMerge w:val="restart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sz w:val="30"/>
                <w:szCs w:val="30"/>
              </w:rPr>
              <w:t>岗位名称</w:t>
            </w:r>
          </w:p>
        </w:tc>
        <w:tc>
          <w:tcPr>
            <w:tcW w:w="58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经费来源</w:t>
            </w:r>
          </w:p>
        </w:tc>
        <w:tc>
          <w:tcPr>
            <w:tcW w:w="50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招聘人数</w:t>
            </w:r>
          </w:p>
        </w:tc>
        <w:tc>
          <w:tcPr>
            <w:tcW w:w="591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岗位条件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88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2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专业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学历</w:t>
            </w:r>
          </w:p>
        </w:tc>
        <w:tc>
          <w:tcPr>
            <w:tcW w:w="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年龄</w:t>
            </w:r>
          </w:p>
        </w:tc>
        <w:tc>
          <w:tcPr>
            <w:tcW w:w="24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其他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员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不入编财政供给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1</w:t>
            </w:r>
          </w:p>
        </w:tc>
        <w:tc>
          <w:tcPr>
            <w:tcW w:w="2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</w:rPr>
              <w:t>本科：学科门类：文学，艺术学；教育学类、地理科学类、土木类、建筑类、旅游管理类、财政学类。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</w:rPr>
              <w:t>专科：土木和建筑大类、旅游大类、文化艺术大类、新闻传播大类、教育类、语言类、财经商贸大类。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全日制大专及以上学历</w:t>
            </w:r>
          </w:p>
        </w:tc>
        <w:tc>
          <w:tcPr>
            <w:tcW w:w="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</w:rPr>
              <w:t>30周岁及以下</w:t>
            </w:r>
          </w:p>
        </w:tc>
        <w:tc>
          <w:tcPr>
            <w:tcW w:w="24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</w:rPr>
              <w:t>1. 普通话标准。试用期内提供普通话二级甲等及以上证书。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</w:rPr>
              <w:t>2.具有类似规划馆等展览讲解工作经验者优先。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</w:rPr>
              <w:t>3.女性身高1.63米以上，男性身高1.73米以上，裸眼视力1．0以上，形象气质佳。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fill="FFFFFF"/>
        </w:rPr>
        <w:t> “30周岁及以下”指1988年9月4日以后出生。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42074"/>
    <w:rsid w:val="4F3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4"/>
      <w:szCs w:val="1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88CC"/>
      <w:sz w:val="14"/>
      <w:szCs w:val="14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yperlink"/>
    <w:basedOn w:val="4"/>
    <w:uiPriority w:val="0"/>
    <w:rPr>
      <w:color w:val="0088CC"/>
      <w:sz w:val="14"/>
      <w:szCs w:val="14"/>
      <w:u w:val="none"/>
      <w:bdr w:val="none" w:color="auto" w:sz="0" w:space="0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DD1144"/>
      <w:sz w:val="14"/>
      <w:szCs w:val="14"/>
      <w:bdr w:val="single" w:color="E1E1E8" w:sz="4" w:space="0"/>
      <w:shd w:val="clear" w:fill="F7F7F9"/>
    </w:rPr>
  </w:style>
  <w:style w:type="character" w:styleId="10">
    <w:name w:val="HTML Cite"/>
    <w:basedOn w:val="4"/>
    <w:uiPriority w:val="0"/>
    <w:rPr>
      <w:bdr w:val="single" w:color="D4D4D4" w:sz="4" w:space="0"/>
      <w:shd w:val="clear" w:fill="FAFAFA"/>
    </w:rPr>
  </w:style>
  <w:style w:type="character" w:customStyle="1" w:styleId="11">
    <w:name w:val="active"/>
    <w:basedOn w:val="4"/>
    <w:uiPriority w:val="0"/>
    <w:rPr>
      <w:shd w:val="clear" w:fill="E95A5A"/>
    </w:rPr>
  </w:style>
  <w:style w:type="character" w:customStyle="1" w:styleId="12">
    <w:name w:val="totalnum"/>
    <w:basedOn w:val="4"/>
    <w:uiPriority w:val="0"/>
    <w:rPr>
      <w:bdr w:val="none" w:color="auto" w:sz="0" w:space="0"/>
    </w:rPr>
  </w:style>
  <w:style w:type="character" w:customStyle="1" w:styleId="13">
    <w:name w:val="hover"/>
    <w:basedOn w:val="4"/>
    <w:uiPriority w:val="0"/>
    <w:rPr>
      <w:shd w:val="clear" w:fill="E95A5A"/>
    </w:rPr>
  </w:style>
  <w:style w:type="character" w:customStyle="1" w:styleId="14">
    <w:name w:val="hover1"/>
    <w:basedOn w:val="4"/>
    <w:uiPriority w:val="0"/>
    <w:rPr>
      <w:color w:val="FFFFFF"/>
      <w:shd w:val="clear" w:fill="0193DE"/>
    </w:rPr>
  </w:style>
  <w:style w:type="character" w:customStyle="1" w:styleId="15">
    <w:name w:val="hover2"/>
    <w:basedOn w:val="4"/>
    <w:uiPriority w:val="0"/>
    <w:rPr>
      <w:shd w:val="clear" w:fill="EEEEEE"/>
    </w:rPr>
  </w:style>
  <w:style w:type="character" w:customStyle="1" w:styleId="16">
    <w:name w:val="ppage"/>
    <w:basedOn w:val="4"/>
    <w:uiPriority w:val="0"/>
    <w:rPr>
      <w:shd w:val="clear" w:fill="278EDB"/>
    </w:rPr>
  </w:style>
  <w:style w:type="character" w:customStyle="1" w:styleId="17">
    <w:name w:val="old"/>
    <w:basedOn w:val="4"/>
    <w:uiPriority w:val="0"/>
    <w:rPr>
      <w:color w:val="999999"/>
    </w:rPr>
  </w:style>
  <w:style w:type="character" w:customStyle="1" w:styleId="18">
    <w:name w:val="glyphicon"/>
    <w:basedOn w:val="4"/>
    <w:uiPriority w:val="0"/>
  </w:style>
  <w:style w:type="character" w:customStyle="1" w:styleId="19">
    <w:name w:val="hour_am"/>
    <w:basedOn w:val="4"/>
    <w:uiPriority w:val="0"/>
  </w:style>
  <w:style w:type="character" w:customStyle="1" w:styleId="20">
    <w:name w:val="hour_pm"/>
    <w:basedOn w:val="4"/>
    <w:uiPriority w:val="0"/>
  </w:style>
  <w:style w:type="character" w:customStyle="1" w:styleId="21">
    <w:name w:val="bds_more"/>
    <w:basedOn w:val="4"/>
    <w:uiPriority w:val="0"/>
    <w:rPr>
      <w:bdr w:val="none" w:color="auto" w:sz="0" w:space="0"/>
    </w:rPr>
  </w:style>
  <w:style w:type="character" w:customStyle="1" w:styleId="22">
    <w:name w:val="bds_more1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3">
    <w:name w:val="bds_more2"/>
    <w:basedOn w:val="4"/>
    <w:uiPriority w:val="0"/>
    <w:rPr>
      <w:rFonts w:ascii="宋体 ! important" w:hAnsi="宋体 ! important" w:eastAsia="宋体 ! important" w:cs="宋体 ! important"/>
      <w:color w:val="454545"/>
      <w:sz w:val="14"/>
      <w:szCs w:val="14"/>
      <w:bdr w:val="none" w:color="auto" w:sz="0" w:space="0"/>
    </w:rPr>
  </w:style>
  <w:style w:type="character" w:customStyle="1" w:styleId="24">
    <w:name w:val="bds_nopic"/>
    <w:basedOn w:val="4"/>
    <w:uiPriority w:val="0"/>
  </w:style>
  <w:style w:type="character" w:customStyle="1" w:styleId="25">
    <w:name w:val="bds_nopic1"/>
    <w:basedOn w:val="4"/>
    <w:uiPriority w:val="0"/>
  </w:style>
  <w:style w:type="character" w:customStyle="1" w:styleId="26">
    <w:name w:val="bds_nopic2"/>
    <w:basedOn w:val="4"/>
    <w:uiPriority w:val="0"/>
  </w:style>
  <w:style w:type="character" w:customStyle="1" w:styleId="27">
    <w:name w:val="wel"/>
    <w:basedOn w:val="4"/>
    <w:uiPriority w:val="0"/>
    <w:rPr>
      <w:b/>
    </w:rPr>
  </w:style>
  <w:style w:type="character" w:customStyle="1" w:styleId="28">
    <w:name w:val="btn18"/>
    <w:basedOn w:val="4"/>
    <w:uiPriority w:val="0"/>
  </w:style>
  <w:style w:type="character" w:customStyle="1" w:styleId="29">
    <w:name w:val="hover21"/>
    <w:basedOn w:val="4"/>
    <w:uiPriority w:val="0"/>
    <w:rPr>
      <w:color w:val="FFFFFF"/>
      <w:shd w:val="clear" w:fill="0193DE"/>
    </w:rPr>
  </w:style>
  <w:style w:type="character" w:customStyle="1" w:styleId="30">
    <w:name w:val="hover22"/>
    <w:basedOn w:val="4"/>
    <w:uiPriority w:val="0"/>
    <w:rPr>
      <w:shd w:val="clear" w:fill="EEEEEE"/>
    </w:rPr>
  </w:style>
  <w:style w:type="character" w:customStyle="1" w:styleId="31">
    <w:name w:val="hover23"/>
    <w:basedOn w:val="4"/>
    <w:uiPriority w:val="0"/>
    <w:rPr>
      <w:shd w:val="clear" w:fill="E95A5A"/>
    </w:rPr>
  </w:style>
  <w:style w:type="character" w:customStyle="1" w:styleId="32">
    <w:name w:val="active13"/>
    <w:basedOn w:val="4"/>
    <w:uiPriority w:val="0"/>
    <w:rPr>
      <w:shd w:val="clear" w:fill="E95A5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2019-09-03T08:52:00Z</dcterms:created>
  <dc:creator>张翠</dc:creator>
  <cp:lastModifiedBy>张翠</cp:lastModifiedBy>
  <dcterms:modified xsi:type="dcterms:W3CDTF">2019-09-03T08:55:12Z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