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E9" w:rsidRPr="001225E9" w:rsidRDefault="001225E9" w:rsidP="001225E9">
      <w:pPr>
        <w:widowControl/>
        <w:shd w:val="clear" w:color="auto" w:fill="FFFFFF"/>
        <w:spacing w:line="580" w:lineRule="atLeast"/>
        <w:ind w:firstLine="425"/>
        <w:jc w:val="left"/>
        <w:rPr>
          <w:rFonts w:ascii="微软雅黑" w:eastAsia="微软雅黑" w:hAnsi="微软雅黑" w:cs="宋体"/>
          <w:color w:val="000000"/>
          <w:kern w:val="0"/>
          <w:sz w:val="19"/>
          <w:szCs w:val="19"/>
        </w:rPr>
      </w:pPr>
      <w:r w:rsidRPr="001225E9">
        <w:rPr>
          <w:rFonts w:ascii="宋体" w:eastAsia="宋体" w:hAnsi="宋体" w:cs="宋体" w:hint="eastAsia"/>
          <w:color w:val="000000"/>
          <w:kern w:val="0"/>
          <w:sz w:val="30"/>
          <w:szCs w:val="30"/>
        </w:rPr>
        <w:t>附件</w:t>
      </w:r>
    </w:p>
    <w:p w:rsidR="001225E9" w:rsidRPr="001225E9" w:rsidRDefault="001225E9" w:rsidP="001225E9">
      <w:pPr>
        <w:widowControl/>
        <w:shd w:val="clear" w:color="auto" w:fill="FFFFFF"/>
        <w:spacing w:line="288" w:lineRule="atLeast"/>
        <w:jc w:val="center"/>
        <w:rPr>
          <w:rFonts w:ascii="微软雅黑" w:eastAsia="微软雅黑" w:hAnsi="微软雅黑" w:cs="宋体" w:hint="eastAsia"/>
          <w:color w:val="000000"/>
          <w:kern w:val="0"/>
          <w:sz w:val="19"/>
          <w:szCs w:val="19"/>
        </w:rPr>
      </w:pPr>
      <w:r w:rsidRPr="001225E9">
        <w:rPr>
          <w:rFonts w:ascii="宋体" w:eastAsia="宋体" w:hAnsi="宋体" w:cs="宋体" w:hint="eastAsia"/>
          <w:b/>
          <w:bCs/>
          <w:color w:val="000000"/>
          <w:kern w:val="0"/>
          <w:sz w:val="32"/>
          <w:szCs w:val="32"/>
        </w:rPr>
        <w:t>2019年福建理工学校公开招聘工作人员岗位信息表</w:t>
      </w:r>
    </w:p>
    <w:p w:rsidR="001225E9" w:rsidRPr="001225E9" w:rsidRDefault="001225E9" w:rsidP="001225E9">
      <w:pPr>
        <w:widowControl/>
        <w:shd w:val="clear" w:color="auto" w:fill="FFFFFF"/>
        <w:spacing w:after="120"/>
        <w:jc w:val="left"/>
        <w:rPr>
          <w:rFonts w:ascii="Helvetica" w:eastAsia="宋体" w:hAnsi="Helvetica" w:cs="Helvetica" w:hint="eastAsia"/>
          <w:color w:val="333333"/>
          <w:kern w:val="0"/>
          <w:sz w:val="17"/>
          <w:szCs w:val="17"/>
        </w:rPr>
      </w:pPr>
      <w:r w:rsidRPr="001225E9">
        <w:rPr>
          <w:rFonts w:ascii="Helvetica" w:eastAsia="宋体" w:hAnsi="Helvetica" w:cs="Helvetica"/>
          <w:color w:val="333333"/>
          <w:kern w:val="0"/>
          <w:sz w:val="17"/>
          <w:szCs w:val="17"/>
        </w:rPr>
        <w:t> </w:t>
      </w:r>
    </w:p>
    <w:tbl>
      <w:tblPr>
        <w:tblW w:w="10533" w:type="dxa"/>
        <w:jc w:val="center"/>
        <w:tblCellMar>
          <w:left w:w="0" w:type="dxa"/>
          <w:right w:w="0" w:type="dxa"/>
        </w:tblCellMar>
        <w:tblLook w:val="04A0"/>
      </w:tblPr>
      <w:tblGrid>
        <w:gridCol w:w="436"/>
        <w:gridCol w:w="997"/>
        <w:gridCol w:w="436"/>
        <w:gridCol w:w="768"/>
        <w:gridCol w:w="5442"/>
        <w:gridCol w:w="649"/>
        <w:gridCol w:w="1012"/>
        <w:gridCol w:w="793"/>
      </w:tblGrid>
      <w:tr w:rsidR="001225E9" w:rsidRPr="001225E9" w:rsidTr="001225E9">
        <w:trPr>
          <w:trHeight w:val="683"/>
          <w:jc w:val="center"/>
        </w:trPr>
        <w:tc>
          <w:tcPr>
            <w:tcW w:w="4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序号</w:t>
            </w:r>
          </w:p>
        </w:tc>
        <w:tc>
          <w:tcPr>
            <w:tcW w:w="9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招聘岗位</w:t>
            </w:r>
          </w:p>
        </w:tc>
        <w:tc>
          <w:tcPr>
            <w:tcW w:w="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性别</w:t>
            </w:r>
          </w:p>
        </w:tc>
        <w:tc>
          <w:tcPr>
            <w:tcW w:w="7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招聘人数</w:t>
            </w:r>
          </w:p>
        </w:tc>
        <w:tc>
          <w:tcPr>
            <w:tcW w:w="54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专业</w:t>
            </w:r>
          </w:p>
        </w:tc>
        <w:tc>
          <w:tcPr>
            <w:tcW w:w="6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学历学位</w:t>
            </w:r>
          </w:p>
        </w:tc>
        <w:tc>
          <w:tcPr>
            <w:tcW w:w="10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其他要求</w:t>
            </w:r>
          </w:p>
        </w:tc>
        <w:tc>
          <w:tcPr>
            <w:tcW w:w="7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jc w:val="center"/>
              <w:rPr>
                <w:rFonts w:ascii="宋体" w:eastAsia="宋体" w:hAnsi="宋体" w:cs="宋体"/>
                <w:kern w:val="0"/>
                <w:sz w:val="19"/>
                <w:szCs w:val="19"/>
              </w:rPr>
            </w:pPr>
            <w:r w:rsidRPr="001225E9">
              <w:rPr>
                <w:rFonts w:ascii="宋体" w:eastAsia="宋体" w:hAnsi="宋体" w:cs="宋体" w:hint="eastAsia"/>
                <w:b/>
                <w:bCs/>
                <w:color w:val="000000"/>
                <w:kern w:val="0"/>
                <w:sz w:val="18"/>
                <w:szCs w:val="18"/>
              </w:rPr>
              <w:t>备注</w:t>
            </w: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语文教师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语言学及应用语言学、汉语言文字学、中国古代文学、中国现当代文学、学科教学（语文）、汉语言文学（教育）、汉语（言）、中国语言文学（教育）、语文教育</w:t>
            </w:r>
          </w:p>
        </w:tc>
        <w:tc>
          <w:tcPr>
            <w:tcW w:w="64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全日制普通高等院校本科及以上学历，硕士及以上学位</w:t>
            </w:r>
          </w:p>
        </w:tc>
        <w:tc>
          <w:tcPr>
            <w:tcW w:w="10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本科及以上学历所学专业或硕士及以上学位所学专业与岗位要求的专业相符均可</w:t>
            </w:r>
          </w:p>
        </w:tc>
        <w:tc>
          <w:tcPr>
            <w:tcW w:w="7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b/>
                <w:bCs/>
                <w:color w:val="000000"/>
                <w:kern w:val="0"/>
                <w:sz w:val="20"/>
                <w:szCs w:val="20"/>
              </w:rPr>
              <w:t> </w:t>
            </w: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数学教师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基础数学、计算数学、应用数学、概率论与数理统计、学科教学（数学）、信息与计算科学、数学与应用数学、数学教育</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3</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英语教师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英语语言文学、学科教学（英语）、英语、商务英语、翻译（英语语种）、英语笔译、英语口译、英语教育</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4</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德育教师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思想政治教育,马克思主义基本原理、学科教学（思政）</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5</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体育教师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3</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民族传统体育学、体育教育训练学、学科教学（体育）、运动人体科学、社会体育指导与管理、体育教育、运动训练</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6</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历史教师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历史学、世界史、文物与博物馆学、学科教学（历史）、历史教育、中国史</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7</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机电专业教师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电气工程及其自动化，自动化，电气工程与智能控制，电力系统及其自动化，电力电子与电力传动</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8</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计算机物联网专业教师</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物联网工程、软件工程、计算机科学与技术、信息安全、网络工程、计算机应用技术、软件技术、计算机软件与理论</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9</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计算机动漫专业教师</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数字媒体艺术、动画、录音艺术、动漫设计与制作、三维动画设计</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1253"/>
          <w:jc w:val="center"/>
        </w:trPr>
        <w:tc>
          <w:tcPr>
            <w:tcW w:w="4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10</w:t>
            </w:r>
          </w:p>
        </w:tc>
        <w:tc>
          <w:tcPr>
            <w:tcW w:w="9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计算机平面设计专业教师</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视觉传达设计、艺术设计学、设计学、美术学、美术教育、学科教学（美术）</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4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11</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汽车专业教师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汽车维修工程教育、车辆工程、汽车服务工程</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93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12</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建筑专业教师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土木工程、建筑电气与智能化、给排水科学与工程、测绘工程、建筑环境与能源应用工程、环境设计、建筑学、艺术设计学、艺术设计（环境艺术设计）、市政工程、桥梁与隧道工程、建筑与土木工程</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96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lastRenderedPageBreak/>
              <w:t>13</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建筑专业实训指导教师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土木工程、建筑电气与智能化、给排水科学与工程、测绘工程、建筑环境与能源应用工程、环境设计、建筑学、艺术设计学、艺术设计（环境艺术设计）、市政工程、桥梁与隧道工程、建筑与土木工程</w:t>
            </w:r>
          </w:p>
        </w:tc>
        <w:tc>
          <w:tcPr>
            <w:tcW w:w="64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全日制普通高等院校本科及以上学历</w:t>
            </w:r>
          </w:p>
        </w:tc>
        <w:tc>
          <w:tcPr>
            <w:tcW w:w="10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1、具有1年及以上相关工作经历；</w:t>
            </w:r>
          </w:p>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2、具有与岗位相关的非教师系列中级及以上专业技术任职资格或技师及以上职业资格或获教育部组织的全国职业院校技能大赛一等奖，大学生创新创业大赛金奖、银奖；</w:t>
            </w:r>
          </w:p>
        </w:tc>
        <w:tc>
          <w:tcPr>
            <w:tcW w:w="79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w:t>
            </w:r>
          </w:p>
        </w:tc>
      </w:tr>
      <w:tr w:rsidR="001225E9" w:rsidRPr="001225E9" w:rsidTr="001225E9">
        <w:trPr>
          <w:trHeight w:val="84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14</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机加工实训指导教师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机械工程、机械设计制造及其自动化、机械电子工程、焊接技术与工程</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63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15</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电工实训指导教师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电气工程及其自动化、自动化、电气工程与智能控制</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93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16</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汽车专业实训指导教师</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2</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汽车维修工程教育、车辆工程、汽车服务工程</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r>
      <w:tr w:rsidR="001225E9" w:rsidRPr="001225E9" w:rsidTr="001225E9">
        <w:trPr>
          <w:trHeight w:val="840"/>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17</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办公室工作人员</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马克思主义基本原理、学科教学（思政）、思想政治教育、汉语言文学（教育）、汉语（言）、中国语言文学（教育）、语文教育、学科教学（语文）、语言学及应用语言学</w:t>
            </w:r>
          </w:p>
        </w:tc>
        <w:tc>
          <w:tcPr>
            <w:tcW w:w="64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全日制本科及以上学历、学士及以上学位</w:t>
            </w:r>
          </w:p>
        </w:tc>
        <w:tc>
          <w:tcPr>
            <w:tcW w:w="101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xml:space="preserve">　</w:t>
            </w:r>
          </w:p>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xml:space="preserve">　</w:t>
            </w:r>
          </w:p>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w:t>
            </w: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w:t>
            </w:r>
          </w:p>
        </w:tc>
      </w:tr>
      <w:tr w:rsidR="001225E9" w:rsidRPr="001225E9" w:rsidTr="001225E9">
        <w:trPr>
          <w:trHeight w:val="1202"/>
          <w:jc w:val="center"/>
        </w:trPr>
        <w:tc>
          <w:tcPr>
            <w:tcW w:w="4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18</w:t>
            </w:r>
          </w:p>
        </w:tc>
        <w:tc>
          <w:tcPr>
            <w:tcW w:w="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36363D"/>
                <w:kern w:val="0"/>
                <w:sz w:val="20"/>
                <w:szCs w:val="20"/>
              </w:rPr>
              <w:t>招生就业办工作人员</w:t>
            </w: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不限</w:t>
            </w:r>
          </w:p>
        </w:tc>
        <w:tc>
          <w:tcPr>
            <w:tcW w:w="7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1</w:t>
            </w:r>
          </w:p>
        </w:tc>
        <w:tc>
          <w:tcPr>
            <w:tcW w:w="5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专业不限</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 </w:t>
            </w:r>
          </w:p>
        </w:tc>
      </w:tr>
      <w:tr w:rsidR="001225E9" w:rsidRPr="001225E9" w:rsidTr="001225E9">
        <w:trPr>
          <w:trHeight w:val="975"/>
          <w:jc w:val="center"/>
        </w:trPr>
        <w:tc>
          <w:tcPr>
            <w:tcW w:w="436" w:type="dxa"/>
            <w:vMerge w:val="restart"/>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19</w:t>
            </w:r>
          </w:p>
        </w:tc>
        <w:tc>
          <w:tcPr>
            <w:tcW w:w="99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36363D"/>
                <w:kern w:val="0"/>
                <w:sz w:val="22"/>
              </w:rPr>
              <w:t>生管教师</w:t>
            </w:r>
          </w:p>
        </w:tc>
        <w:tc>
          <w:tcPr>
            <w:tcW w:w="43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男</w:t>
            </w:r>
          </w:p>
        </w:tc>
        <w:tc>
          <w:tcPr>
            <w:tcW w:w="7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1</w:t>
            </w:r>
          </w:p>
        </w:tc>
        <w:tc>
          <w:tcPr>
            <w:tcW w:w="544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专业不限</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该岗位需入驻男生宿舍</w:t>
            </w:r>
          </w:p>
        </w:tc>
      </w:tr>
      <w:tr w:rsidR="001225E9" w:rsidRPr="001225E9" w:rsidTr="001225E9">
        <w:trPr>
          <w:trHeight w:val="1290"/>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0"/>
                <w:szCs w:val="20"/>
              </w:rPr>
              <w:t>女</w:t>
            </w:r>
          </w:p>
        </w:tc>
        <w:tc>
          <w:tcPr>
            <w:tcW w:w="76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1225E9" w:rsidRPr="001225E9" w:rsidRDefault="001225E9" w:rsidP="001225E9">
            <w:pPr>
              <w:widowControl/>
              <w:spacing w:line="300" w:lineRule="atLeast"/>
              <w:jc w:val="center"/>
              <w:rPr>
                <w:rFonts w:ascii="宋体" w:eastAsia="宋体" w:hAnsi="宋体" w:cs="宋体"/>
                <w:kern w:val="0"/>
                <w:sz w:val="19"/>
                <w:szCs w:val="19"/>
              </w:rPr>
            </w:pPr>
            <w:r w:rsidRPr="001225E9">
              <w:rPr>
                <w:rFonts w:ascii="宋体" w:eastAsia="宋体" w:hAnsi="宋体" w:cs="宋体" w:hint="eastAsia"/>
                <w:color w:val="000000"/>
                <w:kern w:val="0"/>
                <w:sz w:val="22"/>
              </w:rPr>
              <w:t>1</w:t>
            </w: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0" w:type="auto"/>
            <w:vMerge/>
            <w:tcBorders>
              <w:top w:val="nil"/>
              <w:left w:val="nil"/>
              <w:bottom w:val="single" w:sz="8" w:space="0" w:color="auto"/>
              <w:right w:val="single" w:sz="8" w:space="0" w:color="auto"/>
            </w:tcBorders>
            <w:shd w:val="clear" w:color="auto" w:fill="auto"/>
            <w:vAlign w:val="center"/>
            <w:hideMark/>
          </w:tcPr>
          <w:p w:rsidR="001225E9" w:rsidRPr="001225E9" w:rsidRDefault="001225E9" w:rsidP="001225E9">
            <w:pPr>
              <w:widowControl/>
              <w:jc w:val="left"/>
              <w:rPr>
                <w:rFonts w:ascii="宋体" w:eastAsia="宋体" w:hAnsi="宋体" w:cs="宋体"/>
                <w:kern w:val="0"/>
                <w:sz w:val="19"/>
                <w:szCs w:val="19"/>
              </w:rPr>
            </w:pPr>
          </w:p>
        </w:tc>
        <w:tc>
          <w:tcPr>
            <w:tcW w:w="7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225E9" w:rsidRPr="001225E9" w:rsidRDefault="001225E9" w:rsidP="001225E9">
            <w:pPr>
              <w:widowControl/>
              <w:spacing w:line="300" w:lineRule="atLeast"/>
              <w:jc w:val="left"/>
              <w:rPr>
                <w:rFonts w:ascii="宋体" w:eastAsia="宋体" w:hAnsi="宋体" w:cs="宋体"/>
                <w:kern w:val="0"/>
                <w:sz w:val="19"/>
                <w:szCs w:val="19"/>
              </w:rPr>
            </w:pPr>
            <w:r w:rsidRPr="001225E9">
              <w:rPr>
                <w:rFonts w:ascii="宋体" w:eastAsia="宋体" w:hAnsi="宋体" w:cs="宋体" w:hint="eastAsia"/>
                <w:color w:val="000000"/>
                <w:kern w:val="0"/>
                <w:sz w:val="20"/>
                <w:szCs w:val="20"/>
              </w:rPr>
              <w:t>该岗位需入驻女生宿舍</w:t>
            </w:r>
          </w:p>
        </w:tc>
      </w:tr>
    </w:tbl>
    <w:p w:rsidR="00266D57" w:rsidRPr="001225E9" w:rsidRDefault="00266D57"/>
    <w:sectPr w:rsidR="00266D57" w:rsidRPr="00122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57" w:rsidRDefault="00266D57" w:rsidP="001225E9">
      <w:r>
        <w:separator/>
      </w:r>
    </w:p>
  </w:endnote>
  <w:endnote w:type="continuationSeparator" w:id="1">
    <w:p w:rsidR="00266D57" w:rsidRDefault="00266D57" w:rsidP="00122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57" w:rsidRDefault="00266D57" w:rsidP="001225E9">
      <w:r>
        <w:separator/>
      </w:r>
    </w:p>
  </w:footnote>
  <w:footnote w:type="continuationSeparator" w:id="1">
    <w:p w:rsidR="00266D57" w:rsidRDefault="00266D57" w:rsidP="00122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25E9"/>
    <w:rsid w:val="001225E9"/>
    <w:rsid w:val="00266D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2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25E9"/>
    <w:rPr>
      <w:sz w:val="18"/>
      <w:szCs w:val="18"/>
    </w:rPr>
  </w:style>
  <w:style w:type="paragraph" w:styleId="a4">
    <w:name w:val="footer"/>
    <w:basedOn w:val="a"/>
    <w:link w:val="Char0"/>
    <w:uiPriority w:val="99"/>
    <w:semiHidden/>
    <w:unhideWhenUsed/>
    <w:rsid w:val="00122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25E9"/>
    <w:rPr>
      <w:sz w:val="18"/>
      <w:szCs w:val="18"/>
    </w:rPr>
  </w:style>
  <w:style w:type="paragraph" w:styleId="a5">
    <w:name w:val="Normal (Web)"/>
    <w:basedOn w:val="a"/>
    <w:uiPriority w:val="99"/>
    <w:semiHidden/>
    <w:unhideWhenUsed/>
    <w:rsid w:val="001225E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845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2019-08-19T07:46:00Z</dcterms:created>
  <dcterms:modified xsi:type="dcterms:W3CDTF">2019-08-19T07:46:00Z</dcterms:modified>
</cp:coreProperties>
</file>