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67" w:rsidRPr="00242067" w:rsidRDefault="00242067" w:rsidP="00242067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242067">
        <w:rPr>
          <w:rFonts w:ascii="宋体" w:eastAsia="宋体" w:hAnsi="宋体" w:cs="宋体"/>
          <w:b/>
          <w:kern w:val="0"/>
          <w:sz w:val="24"/>
          <w:szCs w:val="24"/>
        </w:rPr>
        <w:t>贵州农业职业学院2019年外聘工作人员计划表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660"/>
        <w:gridCol w:w="492"/>
        <w:gridCol w:w="1728"/>
        <w:gridCol w:w="2352"/>
        <w:gridCol w:w="432"/>
        <w:gridCol w:w="672"/>
        <w:gridCol w:w="1128"/>
      </w:tblGrid>
      <w:tr w:rsidR="00242067" w:rsidRPr="00242067" w:rsidTr="00242067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履历要求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计划</w:t>
            </w:r>
          </w:p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食品与药品系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药学、中药学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药理学、药物化学、微生物与生化药学、药剂学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城镇建设与设计系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工程管理类专业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全日制本科学历及以上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本科学历以下但具有中级以上专业技术职称（资格证与本岗位所需专业一致）也可报名</w:t>
            </w: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全日制本科学历及以上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汽车类专业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全日制本科学历及以上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农艺工程系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工作以科研和基地建设为主，教学为辅</w:t>
            </w: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蔬菜学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园林工程系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风景园林学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马克思主义中国化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经管系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电子商务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有企业从业经历三</w:t>
            </w: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年以上的可放宽到本科学历</w:t>
            </w: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信息工程系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计算机科学与技术、计算机网络技术、网络信息安全、电子信息科学与技术、信息工程等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畜牧水产系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基础兽医学、临床兽医学、中兽医学、兽医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养殖、动物营养与饲料科学、动物遗传育种与繁殖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贵州农业职业学院省农业机电学校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烹饪类专业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660"/>
        <w:gridCol w:w="492"/>
        <w:gridCol w:w="1728"/>
        <w:gridCol w:w="2352"/>
        <w:gridCol w:w="432"/>
        <w:gridCol w:w="672"/>
        <w:gridCol w:w="1128"/>
      </w:tblGrid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贵州农业职业学院省机电学校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金融学、国际经济与贸易、财务管理、人力资源管理、经济学、统计经济学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汽车类专业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大专以上学历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师04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电子信息科学与</w:t>
            </w: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技术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全日制大学本科及以</w:t>
            </w: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贵州农业职业学院省畜牧兽医学校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动物科学、动物医学、食品质量与安全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全日制大学本科及以上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基础教学部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英语类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教师05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体育类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各系部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辅导员岗01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</w:t>
            </w:r>
          </w:p>
        </w:tc>
      </w:tr>
      <w:tr w:rsidR="00242067" w:rsidRPr="00242067" w:rsidTr="00242067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06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67" w:rsidRPr="00242067" w:rsidRDefault="00242067" w:rsidP="002420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242067" w:rsidRDefault="007C7F1D" w:rsidP="00242067">
      <w:pPr>
        <w:widowControl/>
        <w:ind w:firstLineChars="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24206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067"/>
    <w:rsid w:val="00242067"/>
    <w:rsid w:val="007A0D36"/>
    <w:rsid w:val="007C7F1D"/>
    <w:rsid w:val="008D46CF"/>
    <w:rsid w:val="00E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dffcc3b0b80e876">
    <w:name w:val="gfdffcc3b0b80e876"/>
    <w:basedOn w:val="a"/>
    <w:rsid w:val="002420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2019-08-02T06:33:00Z</dcterms:created>
  <dcterms:modified xsi:type="dcterms:W3CDTF">2019-08-02T06:33:00Z</dcterms:modified>
</cp:coreProperties>
</file>