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eastAsia="仿宋_GB2312"/>
          <w:b/>
          <w:spacing w:val="20"/>
          <w:sz w:val="28"/>
          <w:szCs w:val="28"/>
        </w:rPr>
        <w:t>附件1：</w:t>
      </w:r>
    </w:p>
    <w:tbl>
      <w:tblPr>
        <w:tblStyle w:val="3"/>
        <w:tblW w:w="1000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9"/>
        <w:gridCol w:w="1515"/>
        <w:gridCol w:w="509"/>
        <w:gridCol w:w="1440"/>
        <w:gridCol w:w="734"/>
        <w:gridCol w:w="315"/>
        <w:gridCol w:w="2909"/>
        <w:gridCol w:w="17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001" w:type="dxa"/>
            <w:gridSpan w:val="8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6"/>
                <w:szCs w:val="36"/>
              </w:rPr>
              <w:t>义乌工商职业技术学院2019年度人才引进计划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二级学院（部）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拟核定数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专 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备    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会计专任教师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硕士研究生以上学历、学位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会计学、财务管理、企业管理、资产评估、审计、税务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企业管理专业须本科为会计学、财务管理、审计学专业。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金融管理专任教师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硕士研究生以上学历、学位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金融学、区域经济学、产业经济学、统计学、数量经济学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市场营销专任教师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硕士研究生以上学历、学位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企业管理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产业经济学、国际贸易学、区域经济学、数量经济学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工商企业管理（标准化管理）专任教师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硕士研究生以上学历、学位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管理科学与工程、企业管理、产业经济学，区域经济学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1" w:hRule="atLeast"/>
          <w:jc w:val="center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机电信息学院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自动化专任教师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硕士研究生以上学历、学位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电机与电器、电力系统及其自动化、电力电子与电力传动、电工理论与新技术、控制理论与控制工程、检测技术与自动化装置、系统工程、模式识别与智能系统、导航、制导与控制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机电专任教师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硕士研究生以上学历、学位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机械设计及理论、机械电子工程、机械制造及其自动化、车辆工程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数学专任教师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硕士研究生以上学历、学位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有建模竞赛获奖经历。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6" w:hRule="atLeast"/>
          <w:jc w:val="center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创业学院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电子商务专任教师（跨境电商方向）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硕士研究生以上学历、学位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电子商务、国际贸易学、国际商务、管理科学与工程、企业管理、德语、西班牙语、法语、阿拉伯语、俄语、泰语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具有跨境电商业务从业经验。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电子商务专任教师（直播电商方向）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硕士研究生以上学历、学位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媒体与公共关系、新闻与传播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1.具有电视台、报社新媒体运营或新媒体编辑、采编工作经验；2.有直播经验且本人有20万以上粉丝量者专业不限。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商务数据分析与应用专任教师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硕士研究生以上学历、学位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概率论与数理统计、应用数学、统计学、计算机软件与理论、计算机应用技术、软件工程、计算机技术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具有数据分析业务从业经验。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人文旅游学院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文秘专任教师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硕士研究生以上学历、学位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播音主持艺术学、文艺学、语言学及应用语言学、汉语言文学、中国古代文学、中国现当代文学、比较文学与世界文学、新闻学、传播学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普通话一级乙等以上。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会展专任教师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硕士研究生以上学历、学位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应用经济学类、新闻传播学类、工商管理类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要求本科专业是会展经济与管理。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建筑工程技术专任教师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硕士研究生以上学历、学位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土木工程类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建设工程管理专任教师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硕士研究生以上学历、学位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岩土工程、结构工程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本科为985或211高校，有实践经验者或从事工程造价方向者优先。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市政工程技术专任教师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硕士研究生以上学历、学位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9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市政工程、桥梁与隧道工程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具有市政工程施工与管理工作3年以上工作经验。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外语外贸学院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国际贸易专任教师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硕士研究生以上学历、学位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9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国际贸易学、产业经济学、世界经济、统计学、西方经济学、区域经济学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本科和硕士研究生阶段须全日制毕业。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物流管理专任教师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硕士研究生以上学历、学位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物流管理、管理科学与工程、物流管理与工程、物流工程、物流技术与管理、交通信息工程及控制、交通运输规划与管理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1.本科和硕士研究生阶段须全日制毕业； 2.本、硕专业同属一个学科。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1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西班牙专任教师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硕士研究生以上学历、学位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西班牙语语言文学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1.西班牙语国家商贸专业也可；2.本科和硕士研究生阶段须全日制毕业，或本科为西班牙语，硕士为西班牙语国家商贸专业；3.985、211高校优秀本科毕业生拥有IC证书或西班牙语专八良好以上也可。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6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葡萄牙语专任教师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硕士研究生以上学历、学位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葡萄牙语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1.须国内一本大学全日制本科毕业；2.国内非一本大学全日制本科葡萄牙语毕业的，须获得葡萄牙语国家的商贸类专业硕士学历学位，能胜任葡萄牙语教学。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国际商务专任教师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硕士研究生以上学历、学位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国际商务、电子商务、市场营销、企业管理、技术经济与管理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本科和硕士研究生阶段须全日制毕业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创意设计学院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工业设计专任教师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硕士研究生以上学历、学位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机械工程类、工业设计、工业设计与工程、设计学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模特与礼仪专业专任教师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本科以上学历、学位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摄影、戏剧与影视学类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数字媒体艺术设计专任教师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硕士研究生以上学历、学位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设计学、设计艺术学、艺术学硕士、广播电视艺术学、电影学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要求本科专业为数字媒体艺术、动画、视觉传达设计、戏剧与影视学类、摄影等专业。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  <w:jc w:val="center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公共教学部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思政教师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硕士研究生以上学历、学位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中国古代史、中国近现代史、世界史、马克思主义哲学、马克思主义理论、中共党史、国际政治、国际关系、法学理论、法律史、宪法学与行政法学、思想政治教育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1.中共党员(含预备党员）；2.有副教授职称年龄可放宽到40周岁。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硕士研究生以上学历、学位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1.本科阶段要求体育类专业；2.国家运动健将、获得国家级比赛前八名可放宽至本科学历。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党院办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文字秘书岗位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硕士研究生以上学历、学位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文艺学、语言学及应用语言学、汉语言文学、中国古代文学、中国现当代文学、比较文学与世界文学、新闻学、传播学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1.中共党员(含预备党员）；2.写作能力突出。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创新研究院</w:t>
            </w:r>
          </w:p>
        </w:tc>
        <w:tc>
          <w:tcPr>
            <w:tcW w:w="15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研究岗位1</w:t>
            </w:r>
          </w:p>
        </w:tc>
        <w:tc>
          <w:tcPr>
            <w:tcW w:w="5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硕士研究生以上学历、学位</w:t>
            </w:r>
          </w:p>
        </w:tc>
        <w:tc>
          <w:tcPr>
            <w:tcW w:w="7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3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9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全日制毕业生。无寒暑假。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研究岗位2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硕士研究生以上学历、学位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世界经济、人口、资源与环境经济学、区域经济学、金融学、产业经济学、国际贸易学、统计学、数量经济学、城市规划与设计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0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备注：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1.未做特殊说明的，博士或高级职称教师年龄放宽到45周岁，高级职称人员学历要求可适当放宽至本科。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2.若为境外学历/学位的，按国内相近专业及所学课程把握。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E7E4F"/>
    <w:rsid w:val="1ED00849"/>
    <w:rsid w:val="2C5E7E4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2019-07-16T03:10:00Z</dcterms:created>
  <dc:creator>Administrator</dc:creator>
  <cp:lastModifiedBy>Administrator</cp:lastModifiedBy>
  <dcterms:modified xsi:type="dcterms:W3CDTF">2019-07-16T11:03:39Z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