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w:hAnsi="Calibri" w:eastAsia="宋体" w:cs="Calibri"/>
          <w:b/>
          <w:bCs/>
          <w:color w:val="000000"/>
          <w:kern w:val="0"/>
          <w:szCs w:val="21"/>
        </w:rPr>
      </w:pPr>
      <w:r>
        <w:rPr>
          <w:rFonts w:hint="eastAsia" w:ascii="宋体" w:hAnsi="宋体" w:eastAsia="宋体" w:cs="Calibri"/>
          <w:b/>
          <w:bCs/>
          <w:color w:val="000000"/>
          <w:kern w:val="0"/>
          <w:sz w:val="44"/>
          <w:szCs w:val="44"/>
        </w:rPr>
        <w:t>附件：东北大学</w:t>
      </w:r>
      <w:r>
        <w:rPr>
          <w:rFonts w:hint="eastAsia" w:ascii="Calibri" w:hAnsi="Calibri" w:eastAsia="宋体" w:cs="Calibri"/>
          <w:b/>
          <w:bCs/>
          <w:color w:val="000000"/>
          <w:kern w:val="0"/>
          <w:sz w:val="44"/>
          <w:szCs w:val="44"/>
        </w:rPr>
        <w:t>2020</w:t>
      </w:r>
      <w:r>
        <w:rPr>
          <w:rFonts w:hint="eastAsia" w:ascii="宋体" w:hAnsi="宋体" w:eastAsia="宋体" w:cs="Calibri"/>
          <w:b/>
          <w:bCs/>
          <w:color w:val="000000"/>
          <w:kern w:val="0"/>
          <w:sz w:val="44"/>
          <w:szCs w:val="44"/>
        </w:rPr>
        <w:t>年非专任教师招聘岗位情况</w:t>
      </w:r>
    </w:p>
    <w:p>
      <w:pPr>
        <w:widowControl/>
        <w:jc w:val="center"/>
        <w:rPr>
          <w:rFonts w:ascii="Calibri" w:hAnsi="Calibri" w:eastAsia="宋体" w:cs="Calibri"/>
          <w:b/>
          <w:bCs/>
          <w:color w:val="000000"/>
          <w:kern w:val="0"/>
          <w:szCs w:val="21"/>
        </w:rPr>
      </w:pPr>
      <w:r>
        <w:rPr>
          <w:rFonts w:hint="eastAsia" w:ascii="宋体" w:hAnsi="宋体" w:eastAsia="宋体" w:cs="Calibri"/>
          <w:b/>
          <w:bCs/>
          <w:color w:val="000000"/>
          <w:kern w:val="0"/>
          <w:sz w:val="44"/>
          <w:szCs w:val="44"/>
        </w:rPr>
        <w:t>及招聘工作日程表</w:t>
      </w:r>
    </w:p>
    <w:p>
      <w:pPr>
        <w:rPr>
          <w:rFonts w:ascii="仿宋_GB2312" w:eastAsia="仿宋_GB2312"/>
          <w:b/>
          <w:sz w:val="36"/>
          <w:szCs w:val="36"/>
        </w:rPr>
      </w:pPr>
      <w:r>
        <w:rPr>
          <w:rFonts w:hint="eastAsia" w:ascii="仿宋_GB2312" w:eastAsia="仿宋_GB2312"/>
          <w:b/>
          <w:sz w:val="36"/>
          <w:szCs w:val="36"/>
        </w:rPr>
        <w:t>一、招聘岗位情况</w:t>
      </w:r>
    </w:p>
    <w:p>
      <w:pPr>
        <w:widowControl/>
        <w:adjustRightInd w:val="0"/>
        <w:snapToGrid w:val="0"/>
        <w:spacing w:line="400" w:lineRule="exact"/>
        <w:jc w:val="left"/>
        <w:rPr>
          <w:rFonts w:ascii="仿宋_GB2312" w:eastAsia="仿宋_GB2312"/>
          <w:b/>
          <w:sz w:val="32"/>
          <w:szCs w:val="32"/>
        </w:rPr>
      </w:pPr>
      <w:r>
        <w:rPr>
          <w:rFonts w:hint="eastAsia" w:ascii="仿宋_GB2312" w:eastAsia="仿宋_GB2312"/>
          <w:b/>
          <w:sz w:val="32"/>
          <w:szCs w:val="32"/>
        </w:rPr>
        <w:t>1. 实验技术招聘岗位（合计公布31个岗位）</w:t>
      </w:r>
    </w:p>
    <w:tbl>
      <w:tblPr>
        <w:tblStyle w:val="6"/>
        <w:tblW w:w="106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698"/>
        <w:gridCol w:w="710"/>
        <w:gridCol w:w="3827"/>
        <w:gridCol w:w="113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23" w:type="dxa"/>
            <w:shd w:val="clear" w:color="000000" w:fill="D8D8D8"/>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1698" w:type="dxa"/>
            <w:shd w:val="clear" w:color="000000" w:fill="D8D8D8"/>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内设机构</w:t>
            </w:r>
          </w:p>
        </w:tc>
        <w:tc>
          <w:tcPr>
            <w:tcW w:w="710" w:type="dxa"/>
            <w:shd w:val="clear" w:color="000000" w:fill="D8D8D8"/>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岗位</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数量</w:t>
            </w:r>
          </w:p>
        </w:tc>
        <w:tc>
          <w:tcPr>
            <w:tcW w:w="3827" w:type="dxa"/>
            <w:shd w:val="clear" w:color="000000" w:fill="D8D8D8"/>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基本要求</w:t>
            </w:r>
          </w:p>
        </w:tc>
        <w:tc>
          <w:tcPr>
            <w:tcW w:w="1131" w:type="dxa"/>
            <w:shd w:val="clear" w:color="000000" w:fill="D8D8D8"/>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联系人</w:t>
            </w:r>
          </w:p>
        </w:tc>
        <w:tc>
          <w:tcPr>
            <w:tcW w:w="1841" w:type="dxa"/>
            <w:shd w:val="clear" w:color="000000" w:fill="D8D8D8"/>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3" w:type="dxa"/>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教务处</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工程训练中心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7" w:type="dxa"/>
            <w:shd w:val="clear" w:color="000000" w:fill="FFFFFF"/>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机械、材料、自动化及相关专业</w:t>
            </w:r>
          </w:p>
        </w:tc>
        <w:tc>
          <w:tcPr>
            <w:tcW w:w="1131" w:type="dxa"/>
            <w:shd w:val="clear" w:color="000000" w:fill="FFFFFF"/>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张老师</w:t>
            </w:r>
          </w:p>
        </w:tc>
        <w:tc>
          <w:tcPr>
            <w:tcW w:w="184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024-83676810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3"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外国语学院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语音实验室</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具有较高的外语水平和较强的计算机多媒体操作能力，计算机或外语相关专业</w:t>
            </w:r>
          </w:p>
        </w:tc>
        <w:tc>
          <w:tcPr>
            <w:tcW w:w="113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曾院长</w:t>
            </w:r>
          </w:p>
        </w:tc>
        <w:tc>
          <w:tcPr>
            <w:tcW w:w="184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3" w:type="dxa"/>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工商管理</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学院</w:t>
            </w:r>
          </w:p>
        </w:tc>
        <w:tc>
          <w:tcPr>
            <w:tcW w:w="1698" w:type="dxa"/>
            <w:shd w:val="clear" w:color="000000" w:fill="FFFFFF"/>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实验中心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7" w:type="dxa"/>
            <w:shd w:val="clear" w:color="000000" w:fill="FFFFFF"/>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信息管理、计算机、自动化及相关专业</w:t>
            </w:r>
          </w:p>
        </w:tc>
        <w:tc>
          <w:tcPr>
            <w:tcW w:w="1131" w:type="dxa"/>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赵院长</w:t>
            </w:r>
          </w:p>
        </w:tc>
        <w:tc>
          <w:tcPr>
            <w:tcW w:w="1841" w:type="dxa"/>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024-83687287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3" w:type="dxa"/>
            <w:vMerge w:val="restart"/>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理学院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物理实验</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中心</w:t>
            </w:r>
          </w:p>
        </w:tc>
        <w:tc>
          <w:tcPr>
            <w:tcW w:w="710"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物理及相关专业</w:t>
            </w:r>
          </w:p>
        </w:tc>
        <w:tc>
          <w:tcPr>
            <w:tcW w:w="1131" w:type="dxa"/>
            <w:vMerge w:val="restart"/>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李院长</w:t>
            </w:r>
          </w:p>
        </w:tc>
        <w:tc>
          <w:tcPr>
            <w:tcW w:w="1841" w:type="dxa"/>
            <w:vMerge w:val="restart"/>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3" w:type="dxa"/>
            <w:vMerge w:val="continue"/>
            <w:vAlign w:val="center"/>
          </w:tcPr>
          <w:p>
            <w:pPr>
              <w:widowControl/>
              <w:jc w:val="center"/>
              <w:rPr>
                <w:rFonts w:ascii="仿宋_GB2312" w:hAnsi="宋体" w:eastAsia="仿宋_GB2312" w:cs="宋体"/>
                <w:bCs/>
                <w:color w:val="000000"/>
                <w:kern w:val="0"/>
                <w:sz w:val="24"/>
                <w:szCs w:val="24"/>
              </w:rPr>
            </w:pP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数学实验</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中心</w:t>
            </w:r>
          </w:p>
        </w:tc>
        <w:tc>
          <w:tcPr>
            <w:tcW w:w="710"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数学、计算机及相关专业</w:t>
            </w:r>
          </w:p>
        </w:tc>
        <w:tc>
          <w:tcPr>
            <w:tcW w:w="1131"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3" w:type="dxa"/>
            <w:vMerge w:val="continue"/>
            <w:vAlign w:val="center"/>
          </w:tcPr>
          <w:p>
            <w:pPr>
              <w:widowControl/>
              <w:jc w:val="center"/>
              <w:rPr>
                <w:rFonts w:ascii="仿宋_GB2312" w:hAnsi="宋体" w:eastAsia="仿宋_GB2312" w:cs="宋体"/>
                <w:bCs/>
                <w:color w:val="000000"/>
                <w:kern w:val="0"/>
                <w:sz w:val="24"/>
                <w:szCs w:val="24"/>
              </w:rPr>
            </w:pP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力学实验</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中心</w:t>
            </w:r>
          </w:p>
        </w:tc>
        <w:tc>
          <w:tcPr>
            <w:tcW w:w="710"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力学及相关专业</w:t>
            </w:r>
          </w:p>
        </w:tc>
        <w:tc>
          <w:tcPr>
            <w:tcW w:w="1131"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3" w:type="dxa"/>
            <w:vMerge w:val="continue"/>
            <w:vAlign w:val="center"/>
          </w:tcPr>
          <w:p>
            <w:pPr>
              <w:widowControl/>
              <w:jc w:val="center"/>
              <w:rPr>
                <w:rFonts w:ascii="仿宋_GB2312" w:hAnsi="宋体" w:eastAsia="仿宋_GB2312" w:cs="宋体"/>
                <w:bCs/>
                <w:color w:val="000000"/>
                <w:kern w:val="0"/>
                <w:sz w:val="24"/>
                <w:szCs w:val="24"/>
              </w:rPr>
            </w:pP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化学实验</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中心</w:t>
            </w:r>
          </w:p>
        </w:tc>
        <w:tc>
          <w:tcPr>
            <w:tcW w:w="710"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化学及相关专业</w:t>
            </w:r>
          </w:p>
        </w:tc>
        <w:tc>
          <w:tcPr>
            <w:tcW w:w="1131"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23" w:type="dxa"/>
            <w:vMerge w:val="restart"/>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资源与土木</w:t>
            </w:r>
          </w:p>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工程学院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资源开发实验教学分中心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采矿工程、计算机科学与技术及相关专业</w:t>
            </w:r>
          </w:p>
        </w:tc>
        <w:tc>
          <w:tcPr>
            <w:tcW w:w="1131" w:type="dxa"/>
            <w:vMerge w:val="restart"/>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王院长</w:t>
            </w:r>
          </w:p>
        </w:tc>
        <w:tc>
          <w:tcPr>
            <w:tcW w:w="1841" w:type="dxa"/>
            <w:vMerge w:val="restart"/>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23"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土木工程实验教学分中心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土木工程及相关专业</w:t>
            </w:r>
          </w:p>
        </w:tc>
        <w:tc>
          <w:tcPr>
            <w:tcW w:w="1131"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冶金学院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实验中心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冶金、能源、自动化、计算机及相关专业</w:t>
            </w:r>
          </w:p>
        </w:tc>
        <w:tc>
          <w:tcPr>
            <w:tcW w:w="113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王院长</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vMerge w:val="restart"/>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材料科学与</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工程学院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材料物理</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与化学系</w:t>
            </w:r>
          </w:p>
        </w:tc>
        <w:tc>
          <w:tcPr>
            <w:tcW w:w="710" w:type="dxa"/>
            <w:vMerge w:val="restart"/>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2</w:t>
            </w:r>
          </w:p>
        </w:tc>
        <w:tc>
          <w:tcPr>
            <w:tcW w:w="3827" w:type="dxa"/>
            <w:shd w:val="clear" w:color="auto" w:fill="auto"/>
            <w:noWrap/>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材料、冶金、材料物理化学及相关专业</w:t>
            </w:r>
          </w:p>
        </w:tc>
        <w:tc>
          <w:tcPr>
            <w:tcW w:w="1131" w:type="dxa"/>
            <w:vMerge w:val="restart"/>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武院长</w:t>
            </w:r>
          </w:p>
        </w:tc>
        <w:tc>
          <w:tcPr>
            <w:tcW w:w="1841" w:type="dxa"/>
            <w:vMerge w:val="restart"/>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024-83691563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材料系</w:t>
            </w:r>
          </w:p>
        </w:tc>
        <w:tc>
          <w:tcPr>
            <w:tcW w:w="710" w:type="dxa"/>
            <w:vMerge w:val="continue"/>
            <w:vAlign w:val="center"/>
          </w:tcPr>
          <w:p>
            <w:pPr>
              <w:widowControl/>
              <w:jc w:val="center"/>
              <w:rPr>
                <w:rFonts w:ascii="仿宋_GB2312" w:hAnsi="宋体" w:eastAsia="仿宋_GB2312" w:cs="宋体"/>
                <w:bCs/>
                <w:kern w:val="0"/>
                <w:sz w:val="24"/>
                <w:szCs w:val="24"/>
              </w:rPr>
            </w:pP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材料科学与工程及相关专业</w:t>
            </w:r>
          </w:p>
        </w:tc>
        <w:tc>
          <w:tcPr>
            <w:tcW w:w="1131"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机械工程与</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自动化学院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实验中心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机械及相关专业</w:t>
            </w:r>
          </w:p>
        </w:tc>
        <w:tc>
          <w:tcPr>
            <w:tcW w:w="113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曲老师</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024-83687613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信息科学与工程学院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实验中心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3</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自动化、测控技术与仪器、电子科学、电子工程及相关专业</w:t>
            </w:r>
          </w:p>
        </w:tc>
        <w:tc>
          <w:tcPr>
            <w:tcW w:w="113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任院长</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024-83687759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计算机科学与工程学院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实验中心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4</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计算机、通信电子及相关专业</w:t>
            </w:r>
          </w:p>
        </w:tc>
        <w:tc>
          <w:tcPr>
            <w:tcW w:w="113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马院长</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软件学院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实验中心</w:t>
            </w:r>
          </w:p>
        </w:tc>
        <w:tc>
          <w:tcPr>
            <w:tcW w:w="710"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计算机及相关专业</w:t>
            </w:r>
          </w:p>
        </w:tc>
        <w:tc>
          <w:tcPr>
            <w:tcW w:w="113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庞院长</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机器人科学与工程学院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实验中心</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自动化、电气、电子、计算机、机械、机器人及相关专业</w:t>
            </w:r>
          </w:p>
        </w:tc>
        <w:tc>
          <w:tcPr>
            <w:tcW w:w="1131" w:type="dxa"/>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李老师</w:t>
            </w:r>
          </w:p>
        </w:tc>
        <w:tc>
          <w:tcPr>
            <w:tcW w:w="1841" w:type="dxa"/>
            <w:vAlign w:val="center"/>
          </w:tcPr>
          <w:p>
            <w:pPr>
              <w:widowControl/>
              <w:jc w:val="center"/>
              <w:rPr>
                <w:rFonts w:ascii="仿宋_GB2312" w:hAnsi="宋体" w:eastAsia="仿宋_GB2312" w:cs="宋体"/>
                <w:bCs/>
                <w:kern w:val="0"/>
                <w:sz w:val="24"/>
                <w:szCs w:val="24"/>
              </w:rPr>
            </w:pPr>
            <w:r>
              <w:rPr>
                <w:rFonts w:ascii="仿宋_GB2312" w:hAnsi="宋体" w:eastAsia="仿宋_GB2312" w:cs="宋体"/>
                <w:bCs/>
                <w:kern w:val="0"/>
                <w:sz w:val="24"/>
                <w:szCs w:val="24"/>
              </w:rPr>
              <w:t>024-83696512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3"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材料电磁过程研究教育部重点实验室</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实验中心</w:t>
            </w:r>
          </w:p>
        </w:tc>
        <w:tc>
          <w:tcPr>
            <w:tcW w:w="710"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材料、冶金、机械、能源动力、控制及相关专业</w:t>
            </w:r>
          </w:p>
        </w:tc>
        <w:tc>
          <w:tcPr>
            <w:tcW w:w="113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范主任</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024-83681759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3"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继续教育学院</w:t>
            </w:r>
          </w:p>
        </w:tc>
        <w:tc>
          <w:tcPr>
            <w:tcW w:w="1698"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资源建设与管理办公室</w:t>
            </w:r>
          </w:p>
        </w:tc>
        <w:tc>
          <w:tcPr>
            <w:tcW w:w="71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7" w:type="dxa"/>
            <w:shd w:val="clear" w:color="auto" w:fill="auto"/>
            <w:noWrap/>
            <w:vAlign w:val="center"/>
          </w:tcPr>
          <w:p>
            <w:pPr>
              <w:widowControl/>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计算机相关专业</w:t>
            </w:r>
          </w:p>
        </w:tc>
        <w:tc>
          <w:tcPr>
            <w:tcW w:w="113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陈老师</w:t>
            </w:r>
          </w:p>
        </w:tc>
        <w:tc>
          <w:tcPr>
            <w:tcW w:w="184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024-83680560</w:t>
            </w:r>
          </w:p>
        </w:tc>
      </w:tr>
    </w:tbl>
    <w:p>
      <w:pPr>
        <w:widowControl/>
        <w:adjustRightInd w:val="0"/>
        <w:snapToGrid w:val="0"/>
        <w:spacing w:line="400" w:lineRule="exact"/>
        <w:jc w:val="left"/>
        <w:rPr>
          <w:rFonts w:ascii="仿宋_GB2312" w:eastAsia="仿宋_GB2312" w:cs="宋体"/>
          <w:bCs/>
          <w:color w:val="000000"/>
          <w:kern w:val="0"/>
          <w:sz w:val="28"/>
          <w:szCs w:val="28"/>
        </w:rPr>
      </w:pPr>
      <w:r>
        <w:rPr>
          <w:rFonts w:hint="eastAsia" w:ascii="仿宋_GB2312" w:eastAsia="仿宋_GB2312" w:cs="宋体"/>
          <w:b/>
          <w:bCs/>
          <w:color w:val="000000"/>
          <w:kern w:val="0"/>
          <w:sz w:val="28"/>
          <w:szCs w:val="28"/>
        </w:rPr>
        <w:t>注：</w:t>
      </w:r>
      <w:r>
        <w:rPr>
          <w:rFonts w:hint="eastAsia" w:ascii="仿宋_GB2312" w:eastAsia="仿宋_GB2312" w:cs="宋体"/>
          <w:bCs/>
          <w:color w:val="000000"/>
          <w:kern w:val="0"/>
          <w:sz w:val="28"/>
          <w:szCs w:val="28"/>
        </w:rPr>
        <w:t>1.上述岗位均要求硕士研究生及以上学历。2.本科学制为5年的，年龄要求放宽1年。</w:t>
      </w:r>
    </w:p>
    <w:p>
      <w:pPr>
        <w:widowControl/>
        <w:adjustRightInd w:val="0"/>
        <w:snapToGrid w:val="0"/>
        <w:spacing w:line="400" w:lineRule="exact"/>
        <w:jc w:val="left"/>
        <w:rPr>
          <w:rFonts w:ascii="仿宋_GB2312" w:eastAsia="仿宋_GB2312"/>
          <w:b/>
          <w:sz w:val="32"/>
          <w:szCs w:val="32"/>
        </w:rPr>
      </w:pPr>
      <w:r>
        <w:rPr>
          <w:rFonts w:hint="eastAsia" w:ascii="仿宋_GB2312" w:eastAsia="仿宋_GB2312"/>
          <w:b/>
          <w:sz w:val="32"/>
          <w:szCs w:val="32"/>
        </w:rPr>
        <w:t>2.其他非教师专业技术招聘岗位（合计公布32个岗位）</w:t>
      </w:r>
    </w:p>
    <w:tbl>
      <w:tblPr>
        <w:tblStyle w:val="6"/>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57"/>
        <w:gridCol w:w="851"/>
        <w:gridCol w:w="3828"/>
        <w:gridCol w:w="113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20" w:type="dxa"/>
            <w:shd w:val="clear" w:color="000000" w:fill="D8D8D8"/>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1557" w:type="dxa"/>
            <w:shd w:val="clear" w:color="000000" w:fill="D8D8D8"/>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内设机构</w:t>
            </w:r>
          </w:p>
        </w:tc>
        <w:tc>
          <w:tcPr>
            <w:tcW w:w="851" w:type="dxa"/>
            <w:shd w:val="clear" w:color="000000" w:fill="D8D8D8"/>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岗位</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数量</w:t>
            </w:r>
          </w:p>
        </w:tc>
        <w:tc>
          <w:tcPr>
            <w:tcW w:w="3828" w:type="dxa"/>
            <w:shd w:val="clear" w:color="000000" w:fill="D8D8D8"/>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基本要求</w:t>
            </w:r>
          </w:p>
        </w:tc>
        <w:tc>
          <w:tcPr>
            <w:tcW w:w="1135" w:type="dxa"/>
            <w:shd w:val="clear" w:color="000000" w:fill="D8D8D8"/>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联系人</w:t>
            </w:r>
          </w:p>
        </w:tc>
        <w:tc>
          <w:tcPr>
            <w:tcW w:w="1841" w:type="dxa"/>
            <w:shd w:val="clear" w:color="000000" w:fill="D8D8D8"/>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党委宣传部</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广播电视室</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000000" w:fill="FFFFFF"/>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中共党员；具有较强的文字能力和计算机应用能力</w:t>
            </w:r>
          </w:p>
        </w:tc>
        <w:tc>
          <w:tcPr>
            <w:tcW w:w="1135" w:type="dxa"/>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吕部长</w:t>
            </w:r>
          </w:p>
        </w:tc>
        <w:tc>
          <w:tcPr>
            <w:tcW w:w="184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纪律检查委员会办公室</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纪律检查委员会办公室</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000000" w:fill="FFFFFF"/>
            <w:noWrap/>
            <w:vAlign w:val="center"/>
          </w:tcPr>
          <w:p>
            <w:pPr>
              <w:widowControl/>
              <w:jc w:val="left"/>
              <w:rPr>
                <w:rFonts w:ascii="仿宋_GB2312" w:eastAsia="仿宋_GB2312" w:cs="宋体"/>
                <w:kern w:val="0"/>
                <w:sz w:val="24"/>
                <w:szCs w:val="24"/>
              </w:rPr>
            </w:pPr>
            <w:r>
              <w:rPr>
                <w:rFonts w:hint="eastAsia" w:ascii="仿宋_GB2312" w:hAnsi="宋体" w:eastAsia="仿宋_GB2312" w:cs="宋体"/>
                <w:bCs/>
                <w:color w:val="000000"/>
                <w:kern w:val="0"/>
                <w:sz w:val="24"/>
                <w:szCs w:val="24"/>
              </w:rPr>
              <w:t>中共党员；会计及相关专业；</w:t>
            </w:r>
            <w:r>
              <w:rPr>
                <w:rFonts w:hint="eastAsia" w:ascii="仿宋_GB2312" w:eastAsia="仿宋_GB2312" w:cs="宋体"/>
                <w:kern w:val="0"/>
                <w:sz w:val="24"/>
                <w:szCs w:val="24"/>
              </w:rPr>
              <w:t>在学习阶段担任过主要学生干部一年以上</w:t>
            </w:r>
          </w:p>
        </w:tc>
        <w:tc>
          <w:tcPr>
            <w:tcW w:w="1135" w:type="dxa"/>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边老师</w:t>
            </w:r>
          </w:p>
        </w:tc>
        <w:tc>
          <w:tcPr>
            <w:tcW w:w="184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024-83675166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教务处</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学籍学位管理科</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000000" w:fill="FFFFFF"/>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计算机、软件工程、信息安全及相关专业</w:t>
            </w:r>
          </w:p>
        </w:tc>
        <w:tc>
          <w:tcPr>
            <w:tcW w:w="1135" w:type="dxa"/>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滕处长</w:t>
            </w:r>
          </w:p>
        </w:tc>
        <w:tc>
          <w:tcPr>
            <w:tcW w:w="184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024-83687327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人才工作办公室</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人才引进科</w:t>
            </w:r>
          </w:p>
        </w:tc>
        <w:tc>
          <w:tcPr>
            <w:tcW w:w="851"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理工科相关专业，具有较高的英语水平和较强的跨文化沟通与交流能力</w:t>
            </w:r>
          </w:p>
        </w:tc>
        <w:tc>
          <w:tcPr>
            <w:tcW w:w="1135" w:type="dxa"/>
            <w:shd w:val="clear" w:color="auto" w:fill="auto"/>
            <w:vAlign w:val="center"/>
          </w:tcPr>
          <w:p>
            <w:pPr>
              <w:jc w:val="center"/>
              <w:rPr>
                <w:rFonts w:ascii="仿宋_GB2312" w:eastAsia="仿宋_GB2312" w:cs="宋体"/>
                <w:kern w:val="0"/>
                <w:sz w:val="24"/>
                <w:szCs w:val="24"/>
              </w:rPr>
            </w:pPr>
            <w:r>
              <w:rPr>
                <w:rFonts w:hint="eastAsia" w:ascii="仿宋_GB2312" w:eastAsia="仿宋_GB2312" w:cs="宋体"/>
                <w:kern w:val="0"/>
                <w:sz w:val="24"/>
                <w:szCs w:val="24"/>
              </w:rPr>
              <w:t>赵老师</w:t>
            </w:r>
          </w:p>
        </w:tc>
        <w:tc>
          <w:tcPr>
            <w:tcW w:w="1841" w:type="dxa"/>
            <w:shd w:val="clear" w:color="auto" w:fill="auto"/>
            <w:vAlign w:val="center"/>
          </w:tcPr>
          <w:p>
            <w:pPr>
              <w:jc w:val="center"/>
              <w:rPr>
                <w:rFonts w:ascii="仿宋_GB2312" w:eastAsia="仿宋_GB2312" w:cs="宋体"/>
                <w:kern w:val="0"/>
                <w:sz w:val="24"/>
                <w:szCs w:val="24"/>
              </w:rPr>
            </w:pPr>
            <w:r>
              <w:rPr>
                <w:rFonts w:hint="eastAsia" w:ascii="仿宋_GB2312" w:eastAsia="仿宋_GB2312" w:cs="宋体"/>
                <w:kern w:val="0"/>
                <w:sz w:val="24"/>
                <w:szCs w:val="24"/>
              </w:rPr>
              <w:t>024-83688005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restart"/>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计划财经处</w:t>
            </w:r>
          </w:p>
        </w:tc>
        <w:tc>
          <w:tcPr>
            <w:tcW w:w="1557" w:type="dxa"/>
            <w:shd w:val="clear" w:color="000000" w:fill="FFFFFF"/>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浑南校区财务综合办公室</w:t>
            </w:r>
          </w:p>
        </w:tc>
        <w:tc>
          <w:tcPr>
            <w:tcW w:w="851" w:type="dxa"/>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会计及相关专业</w:t>
            </w:r>
          </w:p>
        </w:tc>
        <w:tc>
          <w:tcPr>
            <w:tcW w:w="1135" w:type="dxa"/>
            <w:vMerge w:val="restart"/>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陈老师</w:t>
            </w:r>
          </w:p>
        </w:tc>
        <w:tc>
          <w:tcPr>
            <w:tcW w:w="1841" w:type="dxa"/>
            <w:vMerge w:val="restart"/>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024-83673688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continue"/>
            <w:vAlign w:val="center"/>
          </w:tcPr>
          <w:p>
            <w:pPr>
              <w:widowControl/>
              <w:jc w:val="left"/>
              <w:rPr>
                <w:rFonts w:ascii="仿宋_GB2312" w:hAnsi="宋体" w:eastAsia="仿宋_GB2312" w:cs="宋体"/>
                <w:bCs/>
                <w:color w:val="000000"/>
                <w:kern w:val="0"/>
                <w:sz w:val="24"/>
                <w:szCs w:val="24"/>
              </w:rPr>
            </w:pPr>
          </w:p>
        </w:tc>
        <w:tc>
          <w:tcPr>
            <w:tcW w:w="1557" w:type="dxa"/>
            <w:shd w:val="clear" w:color="000000" w:fill="FFFFFF"/>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科研管理服务中心</w:t>
            </w:r>
          </w:p>
        </w:tc>
        <w:tc>
          <w:tcPr>
            <w:tcW w:w="851" w:type="dxa"/>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会计及相关专业</w:t>
            </w:r>
          </w:p>
        </w:tc>
        <w:tc>
          <w:tcPr>
            <w:tcW w:w="1135"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国际合作与交流处</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国际合作与交流处</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pStyle w:val="5"/>
              <w:spacing w:before="0" w:beforeAutospacing="0" w:after="0" w:afterAutospacing="0"/>
              <w:rPr>
                <w:rFonts w:ascii="仿宋_GB2312" w:eastAsia="仿宋_GB2312"/>
                <w:bCs/>
                <w:color w:val="000000"/>
              </w:rPr>
            </w:pPr>
            <w:r>
              <w:rPr>
                <w:rFonts w:hint="eastAsia" w:ascii="仿宋_GB2312" w:eastAsia="仿宋_GB2312"/>
                <w:bCs/>
                <w:color w:val="000000"/>
              </w:rPr>
              <w:t>英语专业，或取得国外高水平大学学位</w:t>
            </w:r>
          </w:p>
        </w:tc>
        <w:tc>
          <w:tcPr>
            <w:tcW w:w="1135" w:type="dxa"/>
            <w:shd w:val="clear" w:color="auto" w:fill="auto"/>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汪老师</w:t>
            </w:r>
          </w:p>
        </w:tc>
        <w:tc>
          <w:tcPr>
            <w:tcW w:w="1841" w:type="dxa"/>
            <w:shd w:val="clear" w:color="auto" w:fill="auto"/>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024-83681923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restart"/>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公安处</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综合科</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pStyle w:val="5"/>
              <w:spacing w:before="0" w:beforeAutospacing="0" w:after="0" w:afterAutospacing="0"/>
              <w:rPr>
                <w:rFonts w:ascii="仿宋_GB2312" w:eastAsia="仿宋_GB2312"/>
                <w:bCs/>
              </w:rPr>
            </w:pPr>
            <w:r>
              <w:rPr>
                <w:rFonts w:hint="eastAsia" w:ascii="仿宋_GB2312" w:eastAsia="仿宋_GB2312"/>
                <w:bCs/>
              </w:rPr>
              <w:t>中共党员；硕士研究生及以上学历；或正规全日制本科及以上学历且具备公安工作技能，能够胜任夜间执勤等相关工作（公安相关专业优先）</w:t>
            </w:r>
            <w:r>
              <w:rPr>
                <w:rFonts w:ascii="仿宋_GB2312" w:eastAsia="仿宋_GB2312"/>
                <w:bCs/>
              </w:rPr>
              <w:t xml:space="preserve"> </w:t>
            </w:r>
          </w:p>
        </w:tc>
        <w:tc>
          <w:tcPr>
            <w:tcW w:w="1135" w:type="dxa"/>
            <w:vMerge w:val="restart"/>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张处长</w:t>
            </w:r>
          </w:p>
        </w:tc>
        <w:tc>
          <w:tcPr>
            <w:tcW w:w="1841" w:type="dxa"/>
            <w:vMerge w:val="restart"/>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024-</w:t>
            </w:r>
            <w:r>
              <w:rPr>
                <w:rFonts w:ascii="仿宋_GB2312" w:hAnsi="宋体" w:eastAsia="仿宋_GB2312" w:cs="宋体"/>
                <w:bCs/>
                <w:kern w:val="0"/>
                <w:sz w:val="24"/>
                <w:szCs w:val="24"/>
              </w:rPr>
              <w:t>83656266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治安科</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pStyle w:val="5"/>
              <w:spacing w:before="0" w:beforeAutospacing="0" w:after="0" w:afterAutospacing="0"/>
              <w:rPr>
                <w:rFonts w:ascii="仿宋_GB2312" w:eastAsia="仿宋_GB2312"/>
                <w:bCs/>
              </w:rPr>
            </w:pPr>
            <w:r>
              <w:rPr>
                <w:rFonts w:hint="eastAsia" w:ascii="仿宋_GB2312" w:eastAsia="仿宋_GB2312"/>
                <w:bCs/>
              </w:rPr>
              <w:t>中共党员；硕士研究生及以上学历；或正规全日制本科及以上学历且具备公安工作技能，能够胜任夜间执勤等相关工作（公安相关专业优先）</w:t>
            </w:r>
          </w:p>
        </w:tc>
        <w:tc>
          <w:tcPr>
            <w:tcW w:w="1135"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557" w:type="dxa"/>
            <w:shd w:val="clear" w:color="auto" w:fill="auto"/>
            <w:noWrap/>
            <w:vAlign w:val="center"/>
          </w:tcPr>
          <w:p>
            <w:pPr>
              <w:pStyle w:val="5"/>
              <w:spacing w:before="0" w:beforeAutospacing="0" w:after="0" w:afterAutospacing="0"/>
              <w:jc w:val="center"/>
              <w:rPr>
                <w:rFonts w:ascii="仿宋_GB2312" w:eastAsia="仿宋_GB2312"/>
                <w:bCs/>
                <w:color w:val="000000"/>
              </w:rPr>
            </w:pPr>
            <w:r>
              <w:rPr>
                <w:rFonts w:hint="eastAsia" w:ascii="仿宋_GB2312" w:eastAsia="仿宋_GB2312"/>
                <w:bCs/>
                <w:color w:val="000000"/>
              </w:rPr>
              <w:t>浑南校区治安管理科</w:t>
            </w:r>
            <w:r>
              <w:rPr>
                <w:rFonts w:ascii="仿宋_GB2312" w:eastAsia="仿宋_GB2312"/>
                <w:bCs/>
                <w:color w:val="000000"/>
              </w:rPr>
              <w:t xml:space="preserve"> </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pStyle w:val="5"/>
              <w:spacing w:before="0" w:beforeAutospacing="0" w:after="0" w:afterAutospacing="0"/>
              <w:rPr>
                <w:rFonts w:ascii="仿宋_GB2312" w:eastAsia="仿宋_GB2312"/>
                <w:bCs/>
              </w:rPr>
            </w:pPr>
            <w:r>
              <w:rPr>
                <w:rFonts w:hint="eastAsia" w:ascii="仿宋_GB2312" w:eastAsia="仿宋_GB2312"/>
                <w:bCs/>
              </w:rPr>
              <w:t>中共党员；硕士研究生及以上学历；或正规全日制本科及以上学历且具备公安工作技能，能够胜任夜间执勤等相关工作（公安相关专业优先）</w:t>
            </w:r>
          </w:p>
        </w:tc>
        <w:tc>
          <w:tcPr>
            <w:tcW w:w="1135"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557" w:type="dxa"/>
            <w:shd w:val="clear" w:color="auto" w:fill="auto"/>
            <w:noWrap/>
            <w:vAlign w:val="center"/>
          </w:tcPr>
          <w:p>
            <w:pPr>
              <w:pStyle w:val="5"/>
              <w:spacing w:before="0" w:beforeAutospacing="0" w:after="0" w:afterAutospacing="0"/>
              <w:jc w:val="center"/>
              <w:rPr>
                <w:rFonts w:ascii="仿宋_GB2312" w:eastAsia="仿宋_GB2312"/>
                <w:bCs/>
                <w:color w:val="000000"/>
              </w:rPr>
            </w:pPr>
            <w:r>
              <w:rPr>
                <w:rFonts w:hint="eastAsia" w:ascii="仿宋_GB2312" w:eastAsia="仿宋_GB2312"/>
                <w:bCs/>
                <w:color w:val="000000"/>
              </w:rPr>
              <w:t>沈河校区保卫办公室</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pStyle w:val="5"/>
              <w:spacing w:before="0" w:beforeAutospacing="0" w:after="0" w:afterAutospacing="0"/>
              <w:rPr>
                <w:rFonts w:ascii="仿宋_GB2312" w:eastAsia="仿宋_GB2312"/>
                <w:bCs/>
              </w:rPr>
            </w:pPr>
            <w:r>
              <w:rPr>
                <w:rFonts w:hint="eastAsia" w:ascii="仿宋_GB2312" w:eastAsia="仿宋_GB2312"/>
                <w:bCs/>
              </w:rPr>
              <w:t>中共党员；硕士研究生及以上学历，计算机相关专业或弱电相关专业；或正规全日制本科及以上学历且具备公安工作技能，能够胜任夜间执勤等相关工作（公安相关专业优先）</w:t>
            </w:r>
          </w:p>
        </w:tc>
        <w:tc>
          <w:tcPr>
            <w:tcW w:w="1135"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后勤管理处</w:t>
            </w:r>
          </w:p>
        </w:tc>
        <w:tc>
          <w:tcPr>
            <w:tcW w:w="1557"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能源管理科</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（能源监管平台）</w:t>
            </w:r>
          </w:p>
        </w:tc>
        <w:tc>
          <w:tcPr>
            <w:tcW w:w="851" w:type="dxa"/>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电气自动化技术、电气工程、计算机及其相关专业</w:t>
            </w:r>
          </w:p>
        </w:tc>
        <w:tc>
          <w:tcPr>
            <w:tcW w:w="1135" w:type="dxa"/>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张老师</w:t>
            </w:r>
          </w:p>
        </w:tc>
        <w:tc>
          <w:tcPr>
            <w:tcW w:w="1841" w:type="dxa"/>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024-83681512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restart"/>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基建管理处</w:t>
            </w:r>
          </w:p>
        </w:tc>
        <w:tc>
          <w:tcPr>
            <w:tcW w:w="1557" w:type="dxa"/>
            <w:shd w:val="clear" w:color="000000" w:fill="FFFFFF"/>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规划管理科</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000000" w:fill="FFFFFF"/>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暖通、给排水及相关专业</w:t>
            </w:r>
          </w:p>
        </w:tc>
        <w:tc>
          <w:tcPr>
            <w:tcW w:w="1135" w:type="dxa"/>
            <w:vMerge w:val="restart"/>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李处长</w:t>
            </w:r>
          </w:p>
        </w:tc>
        <w:tc>
          <w:tcPr>
            <w:tcW w:w="1841" w:type="dxa"/>
            <w:vMerge w:val="restart"/>
            <w:shd w:val="clear" w:color="000000" w:fill="FFFFFF"/>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continue"/>
            <w:vAlign w:val="center"/>
          </w:tcPr>
          <w:p>
            <w:pPr>
              <w:widowControl/>
              <w:jc w:val="left"/>
              <w:rPr>
                <w:rFonts w:ascii="仿宋_GB2312" w:hAnsi="宋体" w:eastAsia="仿宋_GB2312" w:cs="宋体"/>
                <w:bCs/>
                <w:color w:val="000000"/>
                <w:kern w:val="0"/>
                <w:sz w:val="24"/>
                <w:szCs w:val="24"/>
              </w:rPr>
            </w:pPr>
          </w:p>
        </w:tc>
        <w:tc>
          <w:tcPr>
            <w:tcW w:w="1557" w:type="dxa"/>
            <w:shd w:val="clear" w:color="000000" w:fill="FFFFFF"/>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计划管理科</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000000" w:fill="FFFFFF"/>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造价管理及相关专业</w:t>
            </w:r>
          </w:p>
        </w:tc>
        <w:tc>
          <w:tcPr>
            <w:tcW w:w="1135" w:type="dxa"/>
            <w:vMerge w:val="continue"/>
            <w:shd w:val="clear" w:color="000000" w:fill="FFFFFF"/>
            <w:vAlign w:val="center"/>
          </w:tcPr>
          <w:p>
            <w:pPr>
              <w:widowControl/>
              <w:jc w:val="center"/>
              <w:rPr>
                <w:rFonts w:ascii="仿宋_GB2312" w:hAnsi="宋体" w:eastAsia="仿宋_GB2312" w:cs="宋体"/>
                <w:bCs/>
                <w:color w:val="000000"/>
                <w:kern w:val="0"/>
                <w:sz w:val="24"/>
                <w:szCs w:val="24"/>
              </w:rPr>
            </w:pPr>
          </w:p>
        </w:tc>
        <w:tc>
          <w:tcPr>
            <w:tcW w:w="1841" w:type="dxa"/>
            <w:vMerge w:val="continue"/>
            <w:shd w:val="clear" w:color="000000" w:fill="FFFFFF"/>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continue"/>
            <w:vAlign w:val="center"/>
          </w:tcPr>
          <w:p>
            <w:pPr>
              <w:widowControl/>
              <w:jc w:val="left"/>
              <w:rPr>
                <w:rFonts w:ascii="仿宋_GB2312" w:hAnsi="宋体" w:eastAsia="仿宋_GB2312" w:cs="宋体"/>
                <w:bCs/>
                <w:color w:val="000000"/>
                <w:kern w:val="0"/>
                <w:sz w:val="24"/>
                <w:szCs w:val="24"/>
              </w:rPr>
            </w:pPr>
          </w:p>
        </w:tc>
        <w:tc>
          <w:tcPr>
            <w:tcW w:w="1557" w:type="dxa"/>
            <w:shd w:val="clear" w:color="000000" w:fill="FFFFFF"/>
            <w:noWrap/>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综合管理科</w:t>
            </w:r>
          </w:p>
        </w:tc>
        <w:tc>
          <w:tcPr>
            <w:tcW w:w="851" w:type="dxa"/>
            <w:shd w:val="clear" w:color="auto" w:fill="auto"/>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3828" w:type="dxa"/>
            <w:shd w:val="clear" w:color="000000" w:fill="FFFFFF"/>
            <w:noWrap/>
            <w:vAlign w:val="center"/>
          </w:tcPr>
          <w:p>
            <w:pPr>
              <w:widowControl/>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建筑类相关专业</w:t>
            </w:r>
          </w:p>
        </w:tc>
        <w:tc>
          <w:tcPr>
            <w:tcW w:w="1135" w:type="dxa"/>
            <w:vMerge w:val="continue"/>
            <w:shd w:val="clear" w:color="000000" w:fill="FFFFFF"/>
            <w:vAlign w:val="center"/>
          </w:tcPr>
          <w:p>
            <w:pPr>
              <w:widowControl/>
              <w:jc w:val="center"/>
              <w:rPr>
                <w:rFonts w:ascii="仿宋_GB2312" w:hAnsi="宋体" w:eastAsia="仿宋_GB2312" w:cs="宋体"/>
                <w:bCs/>
                <w:color w:val="000000"/>
                <w:kern w:val="0"/>
                <w:sz w:val="24"/>
                <w:szCs w:val="24"/>
              </w:rPr>
            </w:pPr>
          </w:p>
        </w:tc>
        <w:tc>
          <w:tcPr>
            <w:tcW w:w="1841" w:type="dxa"/>
            <w:vMerge w:val="continue"/>
            <w:shd w:val="clear" w:color="000000" w:fill="FFFFFF"/>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20" w:type="dxa"/>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bCs/>
                <w:color w:val="000000"/>
                <w:kern w:val="0"/>
                <w:sz w:val="24"/>
                <w:szCs w:val="24"/>
              </w:rPr>
              <w:t>安全管理委员会办公室</w:t>
            </w:r>
          </w:p>
        </w:tc>
        <w:tc>
          <w:tcPr>
            <w:tcW w:w="1557" w:type="dxa"/>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bCs/>
                <w:color w:val="000000"/>
                <w:kern w:val="0"/>
                <w:sz w:val="24"/>
                <w:szCs w:val="24"/>
              </w:rPr>
              <w:t>安全管理委员会办公室</w:t>
            </w:r>
          </w:p>
        </w:tc>
        <w:tc>
          <w:tcPr>
            <w:tcW w:w="851" w:type="dxa"/>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bCs/>
                <w:color w:val="000000"/>
                <w:kern w:val="0"/>
                <w:sz w:val="24"/>
                <w:szCs w:val="24"/>
              </w:rPr>
              <w:t>安全工程、化学及相关专业</w:t>
            </w:r>
          </w:p>
        </w:tc>
        <w:tc>
          <w:tcPr>
            <w:tcW w:w="1135" w:type="dxa"/>
            <w:vAlign w:val="center"/>
          </w:tcPr>
          <w:p>
            <w:pPr>
              <w:jc w:val="center"/>
              <w:rPr>
                <w:rFonts w:ascii="仿宋_GB2312" w:eastAsia="仿宋_GB2312" w:cs="宋体"/>
                <w:kern w:val="0"/>
                <w:sz w:val="24"/>
                <w:szCs w:val="24"/>
              </w:rPr>
            </w:pPr>
            <w:r>
              <w:rPr>
                <w:rFonts w:hint="eastAsia" w:ascii="仿宋_GB2312" w:eastAsia="仿宋_GB2312" w:cs="宋体"/>
                <w:kern w:val="0"/>
                <w:sz w:val="24"/>
                <w:szCs w:val="24"/>
              </w:rPr>
              <w:t>裴老师</w:t>
            </w:r>
          </w:p>
        </w:tc>
        <w:tc>
          <w:tcPr>
            <w:tcW w:w="1841" w:type="dxa"/>
            <w:vAlign w:val="center"/>
          </w:tcPr>
          <w:p>
            <w:pPr>
              <w:jc w:val="center"/>
              <w:rPr>
                <w:rFonts w:ascii="仿宋_GB2312" w:eastAsia="仿宋_GB2312" w:cs="宋体"/>
                <w:kern w:val="0"/>
                <w:sz w:val="24"/>
                <w:szCs w:val="24"/>
              </w:rPr>
            </w:pPr>
            <w:r>
              <w:rPr>
                <w:rFonts w:hint="eastAsia" w:ascii="仿宋_GB2312" w:eastAsia="仿宋_GB2312" w:cs="宋体"/>
                <w:kern w:val="0"/>
                <w:sz w:val="24"/>
                <w:szCs w:val="24"/>
              </w:rPr>
              <w:t>024-83688633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冶金学院</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《材料与冶金学报》</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编辑部</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理工科博士</w:t>
            </w:r>
          </w:p>
        </w:tc>
        <w:tc>
          <w:tcPr>
            <w:tcW w:w="1135"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王院长</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信息科学与工程学院</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《控制与决策》编辑部</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信息类相关专业，大学英语六级，具备较好的稿件阅读能力和写作能力，具有较好的计算机基础和操作技能，熟练运用办公软件；具有学术期刊编辑工作经验或已取得编辑任职资格证书者优先；</w:t>
            </w:r>
          </w:p>
        </w:tc>
        <w:tc>
          <w:tcPr>
            <w:tcW w:w="1135"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任院长</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024-83687759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江河建筑学院</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综合办公室</w:t>
            </w:r>
          </w:p>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（图书资料系列）</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建筑学、城乡规划学及相关专业</w:t>
            </w:r>
          </w:p>
        </w:tc>
        <w:tc>
          <w:tcPr>
            <w:tcW w:w="1135"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韩老师</w:t>
            </w:r>
          </w:p>
        </w:tc>
        <w:tc>
          <w:tcPr>
            <w:tcW w:w="184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024-83656205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国际教育学院</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国际教育学院</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pStyle w:val="5"/>
              <w:spacing w:before="0" w:beforeAutospacing="0" w:after="0" w:afterAutospacing="0"/>
              <w:rPr>
                <w:rFonts w:ascii="仿宋_GB2312" w:eastAsia="仿宋_GB2312"/>
                <w:bCs/>
                <w:color w:val="000000"/>
              </w:rPr>
            </w:pPr>
            <w:r>
              <w:rPr>
                <w:rFonts w:hint="eastAsia" w:ascii="仿宋_GB2312" w:eastAsia="仿宋_GB2312"/>
                <w:bCs/>
                <w:color w:val="000000"/>
              </w:rPr>
              <w:t>英语专业，或取得国外高水平大学学位</w:t>
            </w:r>
          </w:p>
        </w:tc>
        <w:tc>
          <w:tcPr>
            <w:tcW w:w="1135" w:type="dxa"/>
            <w:shd w:val="clear" w:color="auto" w:fill="auto"/>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汪老师</w:t>
            </w:r>
          </w:p>
        </w:tc>
        <w:tc>
          <w:tcPr>
            <w:tcW w:w="1841" w:type="dxa"/>
            <w:shd w:val="clear" w:color="auto" w:fill="auto"/>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024-83681923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20" w:type="dxa"/>
            <w:vMerge w:val="restart"/>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浑南校区管理委员会</w:t>
            </w:r>
          </w:p>
        </w:tc>
        <w:tc>
          <w:tcPr>
            <w:tcW w:w="1557" w:type="dxa"/>
            <w:shd w:val="clear" w:color="auto" w:fill="auto"/>
            <w:noWrap/>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修缮管理办公室</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园林绿化及相关专业</w:t>
            </w:r>
          </w:p>
        </w:tc>
        <w:tc>
          <w:tcPr>
            <w:tcW w:w="1135" w:type="dxa"/>
            <w:vMerge w:val="restart"/>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刘老师</w:t>
            </w:r>
          </w:p>
        </w:tc>
        <w:tc>
          <w:tcPr>
            <w:tcW w:w="1841" w:type="dxa"/>
            <w:vMerge w:val="restart"/>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024-83656268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20"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557" w:type="dxa"/>
            <w:shd w:val="clear" w:color="auto" w:fill="auto"/>
            <w:noWrap/>
            <w:vAlign w:val="center"/>
          </w:tcPr>
          <w:p>
            <w:pPr>
              <w:widowControl/>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资源管理办公室</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暖通及相关专业</w:t>
            </w:r>
          </w:p>
        </w:tc>
        <w:tc>
          <w:tcPr>
            <w:tcW w:w="1135"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841"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restart"/>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图书馆</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信息咨询部</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图书情报、计算机、知识产权、法律、采矿、冶金、材料、机械工程、自动化工程及相关专业</w:t>
            </w:r>
          </w:p>
        </w:tc>
        <w:tc>
          <w:tcPr>
            <w:tcW w:w="1135" w:type="dxa"/>
            <w:vMerge w:val="restart"/>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姜馆长</w:t>
            </w:r>
          </w:p>
        </w:tc>
        <w:tc>
          <w:tcPr>
            <w:tcW w:w="1841" w:type="dxa"/>
            <w:vMerge w:val="restart"/>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024-83687576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系统部</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noWrap/>
            <w:vAlign w:val="center"/>
          </w:tcPr>
          <w:p>
            <w:pPr>
              <w:widowControl/>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图书情报、计算机、知识产权、法律、信息管理、采矿、冶金、材料、机械工程、自动化工程及相关专业</w:t>
            </w:r>
          </w:p>
        </w:tc>
        <w:tc>
          <w:tcPr>
            <w:tcW w:w="1135"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841"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vMerge w:val="restart"/>
            <w:shd w:val="clear" w:color="auto" w:fill="auto"/>
            <w:vAlign w:val="center"/>
          </w:tcPr>
          <w:p>
            <w:pPr>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医院</w:t>
            </w: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外科</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8" w:type="dxa"/>
            <w:shd w:val="clear" w:color="auto" w:fill="FFFFFF" w:themeFill="background1"/>
            <w:vAlign w:val="center"/>
          </w:tcPr>
          <w:p>
            <w:pPr>
              <w:widowControl/>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正规全日制本科学历，有医师资格证、执业证，至少有三年二甲及以上医院外科工作经历；具有硕士研究生及以上学历的，可以适当放宽</w:t>
            </w:r>
          </w:p>
        </w:tc>
        <w:tc>
          <w:tcPr>
            <w:tcW w:w="1135" w:type="dxa"/>
            <w:vMerge w:val="restart"/>
            <w:shd w:val="clear" w:color="auto" w:fill="auto"/>
            <w:vAlign w:val="center"/>
          </w:tcPr>
          <w:p>
            <w:pPr>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刘主任</w:t>
            </w:r>
          </w:p>
        </w:tc>
        <w:tc>
          <w:tcPr>
            <w:tcW w:w="1841" w:type="dxa"/>
            <w:vMerge w:val="restart"/>
            <w:shd w:val="clear" w:color="auto" w:fill="auto"/>
            <w:vAlign w:val="center"/>
          </w:tcPr>
          <w:p>
            <w:pPr>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024-83678510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口腔科</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8" w:type="dxa"/>
            <w:shd w:val="clear" w:color="auto" w:fill="FFFFFF" w:themeFill="background1"/>
            <w:vAlign w:val="center"/>
          </w:tcPr>
          <w:p>
            <w:pPr>
              <w:widowControl/>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口腔专业，正规全日制本科学历，有医师资格证、执业证，至少有三年二甲及以上医院口腔科工作经历；具有硕士研究生及以上学历的，可以适当放宽</w:t>
            </w:r>
          </w:p>
        </w:tc>
        <w:tc>
          <w:tcPr>
            <w:tcW w:w="1135" w:type="dxa"/>
            <w:vMerge w:val="continue"/>
            <w:shd w:val="clear" w:color="auto" w:fill="auto"/>
            <w:vAlign w:val="center"/>
          </w:tcPr>
          <w:p>
            <w:pPr>
              <w:jc w:val="center"/>
              <w:rPr>
                <w:rFonts w:ascii="仿宋_GB2312" w:hAnsi="宋体" w:eastAsia="仿宋_GB2312" w:cs="宋体"/>
                <w:bCs/>
                <w:kern w:val="0"/>
                <w:sz w:val="24"/>
                <w:szCs w:val="24"/>
              </w:rPr>
            </w:pPr>
          </w:p>
        </w:tc>
        <w:tc>
          <w:tcPr>
            <w:tcW w:w="1841" w:type="dxa"/>
            <w:vMerge w:val="continue"/>
            <w:shd w:val="clear" w:color="auto" w:fill="auto"/>
            <w:vAlign w:val="center"/>
          </w:tcPr>
          <w:p>
            <w:pPr>
              <w:jc w:val="center"/>
              <w:rPr>
                <w:rFonts w:ascii="仿宋_GB2312" w:hAnsi="宋体"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vMerge w:val="continue"/>
            <w:shd w:val="clear" w:color="auto" w:fill="auto"/>
            <w:vAlign w:val="center"/>
          </w:tcPr>
          <w:p>
            <w:pPr>
              <w:widowControl/>
              <w:jc w:val="center"/>
              <w:rPr>
                <w:rFonts w:ascii="仿宋_GB2312" w:hAnsi="宋体" w:eastAsia="仿宋_GB2312" w:cs="宋体"/>
                <w:bCs/>
                <w:color w:val="000000"/>
                <w:kern w:val="0"/>
                <w:sz w:val="24"/>
                <w:szCs w:val="24"/>
              </w:rPr>
            </w:pP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内科</w:t>
            </w:r>
          </w:p>
        </w:tc>
        <w:tc>
          <w:tcPr>
            <w:tcW w:w="851" w:type="dxa"/>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2</w:t>
            </w:r>
          </w:p>
        </w:tc>
        <w:tc>
          <w:tcPr>
            <w:tcW w:w="3828" w:type="dxa"/>
            <w:shd w:val="clear" w:color="auto" w:fill="FFFFFF" w:themeFill="background1"/>
            <w:vAlign w:val="center"/>
          </w:tcPr>
          <w:p>
            <w:pPr>
              <w:widowControl/>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临床医学专业（中西医结合专业除外），正规全日制本科学历，有医师资格证、执业证，中级以上技术职称，至少有三年二甲及以上医院临床内科工作经历；具有硕士研究生及以上学历的，可以适当放宽</w:t>
            </w:r>
          </w:p>
        </w:tc>
        <w:tc>
          <w:tcPr>
            <w:tcW w:w="1135" w:type="dxa"/>
            <w:vMerge w:val="continue"/>
            <w:shd w:val="clear" w:color="auto" w:fill="auto"/>
            <w:vAlign w:val="center"/>
          </w:tcPr>
          <w:p>
            <w:pPr>
              <w:widowControl/>
              <w:jc w:val="center"/>
              <w:rPr>
                <w:rFonts w:ascii="仿宋_GB2312" w:hAnsi="宋体" w:eastAsia="仿宋_GB2312" w:cs="宋体"/>
                <w:bCs/>
                <w:kern w:val="0"/>
                <w:sz w:val="24"/>
                <w:szCs w:val="24"/>
              </w:rPr>
            </w:pPr>
          </w:p>
        </w:tc>
        <w:tc>
          <w:tcPr>
            <w:tcW w:w="1841" w:type="dxa"/>
            <w:vMerge w:val="continue"/>
            <w:shd w:val="clear" w:color="auto" w:fill="auto"/>
            <w:vAlign w:val="center"/>
          </w:tcPr>
          <w:p>
            <w:pPr>
              <w:widowControl/>
              <w:jc w:val="center"/>
              <w:rPr>
                <w:rFonts w:ascii="仿宋_GB2312" w:hAnsi="宋体"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vMerge w:val="continue"/>
            <w:vAlign w:val="center"/>
          </w:tcPr>
          <w:p>
            <w:pPr>
              <w:widowControl/>
              <w:jc w:val="left"/>
              <w:rPr>
                <w:rFonts w:ascii="仿宋_GB2312" w:hAnsi="宋体" w:eastAsia="仿宋_GB2312" w:cs="宋体"/>
                <w:bCs/>
                <w:color w:val="000000"/>
                <w:kern w:val="0"/>
                <w:sz w:val="24"/>
                <w:szCs w:val="24"/>
              </w:rPr>
            </w:pP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药械科</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vAlign w:val="center"/>
          </w:tcPr>
          <w:p>
            <w:pPr>
              <w:widowControl/>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正规全日制本科学历，有药师资格证，至少三年二甲及以上医院相关科室工作经历；具有硕士研究生及以上学历的，可以适当放宽</w:t>
            </w:r>
          </w:p>
        </w:tc>
        <w:tc>
          <w:tcPr>
            <w:tcW w:w="1135"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vMerge w:val="continue"/>
            <w:vAlign w:val="center"/>
          </w:tcPr>
          <w:p>
            <w:pPr>
              <w:widowControl/>
              <w:jc w:val="left"/>
              <w:rPr>
                <w:rFonts w:ascii="仿宋_GB2312" w:hAnsi="宋体" w:eastAsia="仿宋_GB2312" w:cs="宋体"/>
                <w:bCs/>
                <w:color w:val="000000"/>
                <w:kern w:val="0"/>
                <w:sz w:val="24"/>
                <w:szCs w:val="24"/>
              </w:rPr>
            </w:pPr>
          </w:p>
        </w:tc>
        <w:tc>
          <w:tcPr>
            <w:tcW w:w="1557" w:type="dxa"/>
            <w:shd w:val="clear" w:color="auto" w:fill="auto"/>
            <w:noWrap/>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医学检验</w:t>
            </w:r>
          </w:p>
        </w:tc>
        <w:tc>
          <w:tcPr>
            <w:tcW w:w="851" w:type="dxa"/>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1</w:t>
            </w:r>
          </w:p>
        </w:tc>
        <w:tc>
          <w:tcPr>
            <w:tcW w:w="3828" w:type="dxa"/>
            <w:shd w:val="clear" w:color="auto" w:fill="auto"/>
            <w:vAlign w:val="center"/>
          </w:tcPr>
          <w:p>
            <w:pPr>
              <w:widowControl/>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正规全日制本科学历，有检验师证，至少有三年二甲及以上医院临床检验相关工作经验；具有硕士研究生及以上学历的，可以适当放宽</w:t>
            </w:r>
          </w:p>
        </w:tc>
        <w:tc>
          <w:tcPr>
            <w:tcW w:w="1135" w:type="dxa"/>
            <w:vMerge w:val="continue"/>
            <w:vAlign w:val="center"/>
          </w:tcPr>
          <w:p>
            <w:pPr>
              <w:widowControl/>
              <w:jc w:val="center"/>
              <w:rPr>
                <w:rFonts w:ascii="仿宋_GB2312" w:hAnsi="宋体" w:eastAsia="仿宋_GB2312" w:cs="宋体"/>
                <w:bCs/>
                <w:color w:val="000000"/>
                <w:kern w:val="0"/>
                <w:sz w:val="24"/>
                <w:szCs w:val="24"/>
              </w:rPr>
            </w:pPr>
          </w:p>
        </w:tc>
        <w:tc>
          <w:tcPr>
            <w:tcW w:w="1841" w:type="dxa"/>
            <w:vMerge w:val="continue"/>
            <w:vAlign w:val="center"/>
          </w:tcPr>
          <w:p>
            <w:pPr>
              <w:widowControl/>
              <w:jc w:val="center"/>
              <w:rPr>
                <w:rFonts w:ascii="仿宋_GB2312" w:hAnsi="宋体" w:eastAsia="仿宋_GB2312" w:cs="宋体"/>
                <w:bCs/>
                <w:color w:val="000000"/>
                <w:kern w:val="0"/>
                <w:sz w:val="24"/>
                <w:szCs w:val="24"/>
              </w:rPr>
            </w:pPr>
          </w:p>
        </w:tc>
      </w:tr>
    </w:tbl>
    <w:p>
      <w:pPr>
        <w:widowControl/>
        <w:adjustRightInd w:val="0"/>
        <w:snapToGrid w:val="0"/>
        <w:jc w:val="left"/>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注：</w:t>
      </w:r>
      <w:r>
        <w:rPr>
          <w:rFonts w:hint="eastAsia" w:ascii="仿宋_GB2312" w:eastAsia="仿宋_GB2312" w:cs="宋体"/>
          <w:bCs/>
          <w:color w:val="000000"/>
          <w:kern w:val="0"/>
          <w:sz w:val="28"/>
          <w:szCs w:val="28"/>
        </w:rPr>
        <w:t>1.上述岗位中除特殊标注学历学位要求外，均要求硕士研究生及以上学历。其中，补充至公安处岗位的应届本科毕业生须在所聘岗位连续工作两个聘期（6年）。</w:t>
      </w:r>
      <w:r>
        <w:rPr>
          <w:rFonts w:hint="eastAsia" w:ascii="仿宋_GB2312" w:eastAsia="仿宋_GB2312" w:cs="宋体"/>
          <w:bCs/>
          <w:kern w:val="0"/>
          <w:sz w:val="28"/>
          <w:szCs w:val="28"/>
        </w:rPr>
        <w:t>2.本科学制为5年的，年龄要求放宽1年。3.考虑学制和工作经验因素，对于申报基建管理处和浑南校区管理委员会岗位的硕士毕业生年龄放宽至30周岁（</w:t>
      </w:r>
      <w:r>
        <w:rPr>
          <w:rFonts w:ascii="仿宋_GB2312" w:eastAsia="仿宋_GB2312" w:cs="宋体"/>
          <w:bCs/>
          <w:kern w:val="0"/>
          <w:sz w:val="28"/>
          <w:szCs w:val="28"/>
        </w:rPr>
        <w:t>198</w:t>
      </w:r>
      <w:r>
        <w:rPr>
          <w:rFonts w:hint="eastAsia" w:ascii="仿宋_GB2312" w:eastAsia="仿宋_GB2312" w:cs="宋体"/>
          <w:bCs/>
          <w:kern w:val="0"/>
          <w:sz w:val="28"/>
          <w:szCs w:val="28"/>
        </w:rPr>
        <w:t>9</w:t>
      </w:r>
      <w:r>
        <w:rPr>
          <w:rFonts w:ascii="仿宋_GB2312" w:eastAsia="仿宋_GB2312" w:cs="宋体"/>
          <w:bCs/>
          <w:kern w:val="0"/>
          <w:sz w:val="28"/>
          <w:szCs w:val="28"/>
        </w:rPr>
        <w:t>年</w:t>
      </w:r>
      <w:r>
        <w:rPr>
          <w:rFonts w:hint="eastAsia" w:ascii="仿宋_GB2312" w:eastAsia="仿宋_GB2312" w:cs="宋体"/>
          <w:bCs/>
          <w:kern w:val="0"/>
          <w:sz w:val="28"/>
          <w:szCs w:val="28"/>
        </w:rPr>
        <w:t>8</w:t>
      </w:r>
      <w:r>
        <w:rPr>
          <w:rFonts w:ascii="仿宋_GB2312" w:eastAsia="仿宋_GB2312" w:cs="宋体"/>
          <w:bCs/>
          <w:kern w:val="0"/>
          <w:sz w:val="28"/>
          <w:szCs w:val="28"/>
        </w:rPr>
        <w:t>月1日</w:t>
      </w:r>
      <w:r>
        <w:rPr>
          <w:rFonts w:hint="eastAsia" w:ascii="仿宋_GB2312" w:eastAsia="仿宋_GB2312" w:cs="宋体"/>
          <w:bCs/>
          <w:kern w:val="0"/>
          <w:sz w:val="28"/>
          <w:szCs w:val="28"/>
        </w:rPr>
        <w:t>及以后出生），且两个聘期（6年）内，不得跨部门聘任至同级别岗位。</w:t>
      </w:r>
    </w:p>
    <w:p>
      <w:pPr>
        <w:widowControl/>
        <w:adjustRightInd w:val="0"/>
        <w:snapToGrid w:val="0"/>
        <w:spacing w:line="400" w:lineRule="exact"/>
        <w:jc w:val="left"/>
        <w:rPr>
          <w:rFonts w:ascii="仿宋_GB2312" w:eastAsia="仿宋_GB2312"/>
          <w:b/>
          <w:sz w:val="32"/>
          <w:szCs w:val="32"/>
        </w:rPr>
      </w:pPr>
      <w:r>
        <w:rPr>
          <w:rFonts w:hint="eastAsia" w:ascii="仿宋_GB2312" w:eastAsia="仿宋_GB2312"/>
          <w:b/>
          <w:sz w:val="32"/>
          <w:szCs w:val="32"/>
        </w:rPr>
        <w:t>3.辅导员招聘岗位（合计公布20个左右岗位）</w:t>
      </w:r>
    </w:p>
    <w:tbl>
      <w:tblPr>
        <w:tblStyle w:val="6"/>
        <w:tblW w:w="10319" w:type="dxa"/>
        <w:jc w:val="center"/>
        <w:tblInd w:w="-1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9"/>
        <w:gridCol w:w="1583"/>
        <w:gridCol w:w="1011"/>
        <w:gridCol w:w="3828"/>
        <w:gridCol w:w="121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49" w:type="dxa"/>
            <w:shd w:val="clear" w:color="auto" w:fill="D9D9D9"/>
            <w:tcMar>
              <w:top w:w="0" w:type="dxa"/>
              <w:left w:w="108" w:type="dxa"/>
              <w:bottom w:w="0" w:type="dxa"/>
              <w:right w:w="108" w:type="dxa"/>
            </w:tcMar>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w:t>
            </w:r>
          </w:p>
        </w:tc>
        <w:tc>
          <w:tcPr>
            <w:tcW w:w="1583" w:type="dxa"/>
            <w:shd w:val="clear" w:color="auto" w:fill="D9D9D9"/>
            <w:tcMar>
              <w:top w:w="0" w:type="dxa"/>
              <w:left w:w="108" w:type="dxa"/>
              <w:bottom w:w="0" w:type="dxa"/>
              <w:right w:w="108" w:type="dxa"/>
            </w:tcMar>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部门</w:t>
            </w:r>
          </w:p>
        </w:tc>
        <w:tc>
          <w:tcPr>
            <w:tcW w:w="1011" w:type="dxa"/>
            <w:tcBorders>
              <w:bottom w:val="single" w:color="auto" w:sz="4" w:space="0"/>
            </w:tcBorders>
            <w:shd w:val="clear" w:color="auto" w:fill="D9D9D9"/>
            <w:tcMar>
              <w:top w:w="0" w:type="dxa"/>
              <w:left w:w="108" w:type="dxa"/>
              <w:bottom w:w="0" w:type="dxa"/>
              <w:right w:w="108" w:type="dxa"/>
            </w:tcMar>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w:t>
            </w:r>
          </w:p>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3828" w:type="dxa"/>
            <w:shd w:val="clear" w:color="auto" w:fill="D9D9D9"/>
            <w:tcMar>
              <w:top w:w="0" w:type="dxa"/>
              <w:left w:w="108" w:type="dxa"/>
              <w:bottom w:w="0" w:type="dxa"/>
              <w:right w:w="108" w:type="dxa"/>
            </w:tcMar>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上岗必备条件</w:t>
            </w:r>
          </w:p>
        </w:tc>
        <w:tc>
          <w:tcPr>
            <w:tcW w:w="1219" w:type="dxa"/>
            <w:shd w:val="clear" w:color="auto" w:fill="D9D9D9"/>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联系人</w:t>
            </w:r>
          </w:p>
        </w:tc>
        <w:tc>
          <w:tcPr>
            <w:tcW w:w="1529" w:type="dxa"/>
            <w:shd w:val="clear" w:color="auto" w:fill="D9D9D9"/>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49" w:type="dxa"/>
            <w:tcMar>
              <w:top w:w="0" w:type="dxa"/>
              <w:left w:w="108" w:type="dxa"/>
              <w:bottom w:w="0"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辅导员</w:t>
            </w:r>
          </w:p>
        </w:tc>
        <w:tc>
          <w:tcPr>
            <w:tcW w:w="1583" w:type="dxa"/>
            <w:tcMar>
              <w:top w:w="0" w:type="dxa"/>
              <w:left w:w="108" w:type="dxa"/>
              <w:bottom w:w="0"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相关学院</w:t>
            </w:r>
          </w:p>
        </w:tc>
        <w:tc>
          <w:tcPr>
            <w:tcW w:w="1011" w:type="dxa"/>
            <w:shd w:val="clear" w:color="auto" w:fill="auto"/>
            <w:tcMar>
              <w:top w:w="0" w:type="dxa"/>
              <w:left w:w="108" w:type="dxa"/>
              <w:bottom w:w="0"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20个左右</w:t>
            </w:r>
          </w:p>
        </w:tc>
        <w:tc>
          <w:tcPr>
            <w:tcW w:w="3828" w:type="dxa"/>
            <w:tcMar>
              <w:top w:w="0" w:type="dxa"/>
              <w:left w:w="108" w:type="dxa"/>
              <w:bottom w:w="0" w:type="dxa"/>
              <w:right w:w="108" w:type="dxa"/>
            </w:tcMar>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1.中共党员；</w:t>
            </w:r>
          </w:p>
          <w:p>
            <w:pPr>
              <w:widowControl/>
              <w:rPr>
                <w:rFonts w:ascii="仿宋_GB2312" w:eastAsia="仿宋_GB2312" w:cs="宋体"/>
                <w:kern w:val="0"/>
                <w:sz w:val="24"/>
                <w:szCs w:val="24"/>
              </w:rPr>
            </w:pPr>
            <w:r>
              <w:rPr>
                <w:rFonts w:hint="eastAsia" w:ascii="仿宋_GB2312" w:eastAsia="仿宋_GB2312" w:cs="宋体"/>
                <w:kern w:val="0"/>
                <w:sz w:val="24"/>
                <w:szCs w:val="24"/>
              </w:rPr>
              <w:t>2.在学习阶段担任过主要学生干部一年以上；</w:t>
            </w:r>
          </w:p>
          <w:p>
            <w:pPr>
              <w:widowControl/>
              <w:rPr>
                <w:rFonts w:ascii="仿宋_GB2312" w:eastAsia="仿宋_GB2312" w:cs="宋体"/>
                <w:kern w:val="0"/>
                <w:sz w:val="24"/>
                <w:szCs w:val="24"/>
              </w:rPr>
            </w:pPr>
            <w:r>
              <w:rPr>
                <w:rFonts w:hint="eastAsia" w:ascii="仿宋_GB2312" w:eastAsia="仿宋_GB2312" w:cs="宋体"/>
                <w:kern w:val="0"/>
                <w:sz w:val="24"/>
                <w:szCs w:val="24"/>
              </w:rPr>
              <w:t>3.曾经保留研究生入学资格做辅导员工作两年及以上或参与国家项目（支教等）者，年龄要求可适当放宽；</w:t>
            </w:r>
          </w:p>
          <w:p>
            <w:pPr>
              <w:widowControl/>
              <w:rPr>
                <w:rFonts w:ascii="仿宋_GB2312" w:eastAsia="仿宋_GB2312" w:cs="宋体"/>
                <w:kern w:val="0"/>
                <w:sz w:val="24"/>
                <w:szCs w:val="24"/>
              </w:rPr>
            </w:pPr>
            <w:r>
              <w:rPr>
                <w:rFonts w:hint="eastAsia" w:ascii="仿宋_GB2312" w:eastAsia="仿宋_GB2312" w:cs="宋体"/>
                <w:kern w:val="0"/>
                <w:sz w:val="24"/>
                <w:szCs w:val="24"/>
              </w:rPr>
              <w:t>4.其他详见“招聘条件”。</w:t>
            </w:r>
          </w:p>
        </w:tc>
        <w:tc>
          <w:tcPr>
            <w:tcW w:w="1219" w:type="dxa"/>
            <w:vAlign w:val="center"/>
          </w:tcPr>
          <w:p>
            <w:pPr>
              <w:widowControl/>
              <w:jc w:val="center"/>
              <w:rPr>
                <w:rFonts w:ascii="仿宋_GB2312" w:eastAsia="仿宋_GB2312" w:cs="宋体"/>
                <w:bCs/>
                <w:kern w:val="0"/>
                <w:sz w:val="24"/>
                <w:szCs w:val="24"/>
              </w:rPr>
            </w:pPr>
            <w:r>
              <w:rPr>
                <w:rFonts w:hint="eastAsia" w:ascii="仿宋_GB2312" w:eastAsia="仿宋_GB2312" w:cs="宋体"/>
                <w:bCs/>
                <w:kern w:val="0"/>
                <w:sz w:val="24"/>
                <w:szCs w:val="24"/>
              </w:rPr>
              <w:t>殷老师</w:t>
            </w:r>
          </w:p>
        </w:tc>
        <w:tc>
          <w:tcPr>
            <w:tcW w:w="1529" w:type="dxa"/>
            <w:vAlign w:val="center"/>
          </w:tcPr>
          <w:p>
            <w:pPr>
              <w:widowControl/>
              <w:jc w:val="center"/>
              <w:rPr>
                <w:rFonts w:ascii="仿宋_GB2312" w:eastAsia="仿宋_GB2312" w:cs="宋体"/>
                <w:bCs/>
                <w:kern w:val="0"/>
                <w:sz w:val="24"/>
                <w:szCs w:val="24"/>
              </w:rPr>
            </w:pPr>
            <w:r>
              <w:rPr>
                <w:rFonts w:hint="eastAsia" w:ascii="仿宋_GB2312" w:eastAsia="仿宋_GB2312" w:cs="宋体"/>
                <w:bCs/>
                <w:kern w:val="0"/>
                <w:sz w:val="24"/>
                <w:szCs w:val="24"/>
              </w:rPr>
              <w:t>024-83687385</w:t>
            </w:r>
          </w:p>
        </w:tc>
      </w:tr>
    </w:tbl>
    <w:p>
      <w:pPr>
        <w:widowControl/>
        <w:adjustRightInd w:val="0"/>
        <w:snapToGrid w:val="0"/>
        <w:spacing w:line="400" w:lineRule="exact"/>
        <w:jc w:val="left"/>
        <w:rPr>
          <w:rFonts w:ascii="仿宋_GB2312" w:eastAsia="仿宋_GB2312"/>
          <w:b/>
          <w:sz w:val="32"/>
          <w:szCs w:val="32"/>
        </w:rPr>
      </w:pPr>
      <w:r>
        <w:rPr>
          <w:rFonts w:hint="eastAsia" w:ascii="仿宋_GB2312" w:eastAsia="仿宋_GB2312" w:cs="宋体"/>
          <w:b/>
          <w:bCs/>
          <w:kern w:val="0"/>
          <w:sz w:val="28"/>
          <w:szCs w:val="28"/>
        </w:rPr>
        <w:t>注：</w:t>
      </w:r>
      <w:r>
        <w:rPr>
          <w:rFonts w:hint="eastAsia" w:ascii="仿宋_GB2312" w:eastAsia="仿宋_GB2312" w:cs="宋体"/>
          <w:bCs/>
          <w:kern w:val="0"/>
          <w:sz w:val="28"/>
          <w:szCs w:val="28"/>
        </w:rPr>
        <w:t>辅导员岗位首个合同期为3年，合同期内不得转岗。</w:t>
      </w:r>
    </w:p>
    <w:p>
      <w:pPr>
        <w:widowControl/>
        <w:adjustRightInd w:val="0"/>
        <w:snapToGrid w:val="0"/>
        <w:spacing w:line="400" w:lineRule="exact"/>
        <w:jc w:val="left"/>
        <w:rPr>
          <w:rFonts w:ascii="仿宋_GB2312" w:eastAsia="仿宋_GB2312"/>
          <w:b/>
          <w:sz w:val="32"/>
          <w:szCs w:val="32"/>
        </w:rPr>
      </w:pPr>
      <w:r>
        <w:rPr>
          <w:rFonts w:hint="eastAsia" w:ascii="仿宋_GB2312" w:eastAsia="仿宋_GB2312"/>
          <w:b/>
          <w:sz w:val="32"/>
          <w:szCs w:val="32"/>
        </w:rPr>
        <w:t>4.职员招聘岗位（合计公布6-8个岗位）</w:t>
      </w:r>
    </w:p>
    <w:tbl>
      <w:tblPr>
        <w:tblStyle w:val="6"/>
        <w:tblW w:w="10331"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13"/>
        <w:gridCol w:w="1004"/>
        <w:gridCol w:w="3820"/>
        <w:gridCol w:w="1234"/>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21" w:type="dxa"/>
            <w:shd w:val="clear" w:color="000000" w:fill="D8D8D8"/>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w:t>
            </w:r>
          </w:p>
        </w:tc>
        <w:tc>
          <w:tcPr>
            <w:tcW w:w="1413" w:type="dxa"/>
            <w:shd w:val="clear" w:color="000000" w:fill="D8D8D8"/>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部门</w:t>
            </w:r>
          </w:p>
        </w:tc>
        <w:tc>
          <w:tcPr>
            <w:tcW w:w="1004" w:type="dxa"/>
            <w:shd w:val="clear" w:color="000000" w:fill="D8D8D8"/>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w:t>
            </w:r>
            <w:r>
              <w:rPr>
                <w:rFonts w:hint="eastAsia" w:ascii="宋体" w:hAnsi="宋体" w:eastAsia="宋体" w:cs="宋体"/>
                <w:b/>
                <w:bCs/>
                <w:kern w:val="0"/>
                <w:sz w:val="22"/>
              </w:rPr>
              <w:br w:type="textWrapping"/>
            </w:r>
            <w:r>
              <w:rPr>
                <w:rFonts w:hint="eastAsia" w:ascii="宋体" w:hAnsi="宋体" w:eastAsia="宋体" w:cs="宋体"/>
                <w:b/>
                <w:bCs/>
                <w:kern w:val="0"/>
                <w:sz w:val="22"/>
              </w:rPr>
              <w:t>数量</w:t>
            </w:r>
          </w:p>
        </w:tc>
        <w:tc>
          <w:tcPr>
            <w:tcW w:w="3820" w:type="dxa"/>
            <w:shd w:val="clear" w:color="000000" w:fill="D8D8D8"/>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上岗必备条件</w:t>
            </w:r>
          </w:p>
        </w:tc>
        <w:tc>
          <w:tcPr>
            <w:tcW w:w="1234" w:type="dxa"/>
            <w:shd w:val="clear" w:color="000000" w:fill="D8D8D8"/>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联系人</w:t>
            </w:r>
          </w:p>
        </w:tc>
        <w:tc>
          <w:tcPr>
            <w:tcW w:w="1539" w:type="dxa"/>
            <w:shd w:val="clear" w:color="000000" w:fill="D8D8D8"/>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21" w:type="dxa"/>
            <w:shd w:val="clear" w:color="auto" w:fill="auto"/>
            <w:noWrap/>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职员</w:t>
            </w:r>
          </w:p>
        </w:tc>
        <w:tc>
          <w:tcPr>
            <w:tcW w:w="1413" w:type="dxa"/>
            <w:shd w:val="clear" w:color="auto" w:fill="auto"/>
            <w:noWrap/>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校、院机关部门</w:t>
            </w:r>
          </w:p>
        </w:tc>
        <w:tc>
          <w:tcPr>
            <w:tcW w:w="1004" w:type="dxa"/>
            <w:shd w:val="clear" w:color="auto" w:fill="auto"/>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6-8</w:t>
            </w:r>
          </w:p>
        </w:tc>
        <w:tc>
          <w:tcPr>
            <w:tcW w:w="3820" w:type="dxa"/>
            <w:shd w:val="clear" w:color="auto" w:fill="auto"/>
            <w:noWrap/>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1.中共党员；</w:t>
            </w:r>
          </w:p>
          <w:p>
            <w:pPr>
              <w:widowControl/>
              <w:rPr>
                <w:rFonts w:ascii="仿宋_GB2312" w:eastAsia="仿宋_GB2312" w:cs="宋体"/>
                <w:kern w:val="0"/>
                <w:sz w:val="24"/>
                <w:szCs w:val="24"/>
              </w:rPr>
            </w:pPr>
            <w:r>
              <w:rPr>
                <w:rFonts w:hint="eastAsia" w:ascii="仿宋_GB2312" w:eastAsia="仿宋_GB2312" w:cs="宋体"/>
                <w:kern w:val="0"/>
                <w:sz w:val="24"/>
                <w:szCs w:val="24"/>
              </w:rPr>
              <w:t>2.在学习阶段担任过主要学生干部一年以上；</w:t>
            </w:r>
          </w:p>
          <w:p>
            <w:pPr>
              <w:widowControl/>
              <w:rPr>
                <w:rFonts w:ascii="仿宋_GB2312" w:eastAsia="仿宋_GB2312" w:cs="宋体"/>
                <w:kern w:val="0"/>
                <w:sz w:val="24"/>
                <w:szCs w:val="24"/>
              </w:rPr>
            </w:pPr>
            <w:r>
              <w:rPr>
                <w:rFonts w:hint="eastAsia" w:ascii="仿宋_GB2312" w:eastAsia="仿宋_GB2312" w:cs="宋体"/>
                <w:kern w:val="0"/>
                <w:sz w:val="24"/>
                <w:szCs w:val="24"/>
              </w:rPr>
              <w:t>3.曾经保留研究生入学资格做辅导员工作两年及以上或参与国家级项目（支教等）者，年龄要求可适当放宽；</w:t>
            </w:r>
          </w:p>
          <w:p>
            <w:pPr>
              <w:widowControl/>
              <w:rPr>
                <w:rFonts w:ascii="仿宋_GB2312" w:eastAsia="仿宋_GB2312" w:cs="宋体"/>
                <w:kern w:val="0"/>
                <w:sz w:val="24"/>
                <w:szCs w:val="24"/>
              </w:rPr>
            </w:pPr>
            <w:r>
              <w:rPr>
                <w:rFonts w:hint="eastAsia" w:ascii="仿宋_GB2312" w:eastAsia="仿宋_GB2312" w:cs="宋体"/>
                <w:kern w:val="0"/>
                <w:sz w:val="24"/>
                <w:szCs w:val="24"/>
              </w:rPr>
              <w:t>4.海外知名高校毕业生条件可适当放宽；</w:t>
            </w:r>
          </w:p>
          <w:p>
            <w:pPr>
              <w:widowControl/>
              <w:rPr>
                <w:rFonts w:ascii="仿宋_GB2312" w:eastAsia="仿宋_GB2312" w:cs="宋体"/>
                <w:kern w:val="0"/>
                <w:sz w:val="24"/>
                <w:szCs w:val="24"/>
              </w:rPr>
            </w:pPr>
            <w:r>
              <w:rPr>
                <w:rFonts w:hint="eastAsia" w:ascii="仿宋_GB2312" w:eastAsia="仿宋_GB2312" w:cs="宋体"/>
                <w:kern w:val="0"/>
                <w:sz w:val="24"/>
                <w:szCs w:val="24"/>
              </w:rPr>
              <w:t>5.其他详见“招聘条件”。</w:t>
            </w:r>
          </w:p>
        </w:tc>
        <w:tc>
          <w:tcPr>
            <w:tcW w:w="1234" w:type="dxa"/>
            <w:shd w:val="clear" w:color="auto" w:fill="auto"/>
            <w:vAlign w:val="center"/>
          </w:tcPr>
          <w:p>
            <w:pPr>
              <w:widowControl/>
              <w:jc w:val="center"/>
              <w:rPr>
                <w:rFonts w:ascii="仿宋_GB2312" w:eastAsia="仿宋_GB2312" w:cs="宋体"/>
                <w:bCs/>
                <w:kern w:val="0"/>
                <w:sz w:val="24"/>
                <w:szCs w:val="24"/>
              </w:rPr>
            </w:pPr>
            <w:r>
              <w:rPr>
                <w:rFonts w:hint="eastAsia" w:ascii="仿宋_GB2312" w:eastAsia="仿宋_GB2312" w:cs="宋体"/>
                <w:bCs/>
                <w:kern w:val="0"/>
                <w:sz w:val="24"/>
                <w:szCs w:val="24"/>
              </w:rPr>
              <w:t>殷老师</w:t>
            </w:r>
          </w:p>
        </w:tc>
        <w:tc>
          <w:tcPr>
            <w:tcW w:w="1539" w:type="dxa"/>
            <w:shd w:val="clear" w:color="auto" w:fill="auto"/>
            <w:vAlign w:val="center"/>
          </w:tcPr>
          <w:p>
            <w:pPr>
              <w:widowControl/>
              <w:ind w:left="1" w:leftChars="-34" w:right="-164" w:rightChars="-78" w:hanging="72" w:hangingChars="30"/>
              <w:jc w:val="center"/>
              <w:rPr>
                <w:rFonts w:ascii="仿宋_GB2312" w:eastAsia="仿宋_GB2312" w:cs="宋体"/>
                <w:bCs/>
                <w:kern w:val="0"/>
                <w:sz w:val="24"/>
                <w:szCs w:val="24"/>
              </w:rPr>
            </w:pPr>
            <w:r>
              <w:rPr>
                <w:rFonts w:hint="eastAsia" w:ascii="仿宋_GB2312" w:eastAsia="仿宋_GB2312" w:cs="宋体"/>
                <w:bCs/>
                <w:kern w:val="0"/>
                <w:sz w:val="24"/>
                <w:szCs w:val="24"/>
              </w:rPr>
              <w:t>024-83687385</w:t>
            </w:r>
          </w:p>
        </w:tc>
      </w:tr>
    </w:tbl>
    <w:p>
      <w:pPr>
        <w:widowControl/>
        <w:adjustRightInd w:val="0"/>
        <w:snapToGrid w:val="0"/>
        <w:jc w:val="left"/>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注：</w:t>
      </w:r>
      <w:r>
        <w:rPr>
          <w:rFonts w:hint="eastAsia" w:ascii="仿宋_GB2312" w:eastAsia="仿宋_GB2312" w:cs="宋体"/>
          <w:bCs/>
          <w:color w:val="000000"/>
          <w:kern w:val="0"/>
          <w:sz w:val="28"/>
          <w:szCs w:val="28"/>
        </w:rPr>
        <w:t>职员岗位首个合同期为3年，合同期内不得转岗。</w:t>
      </w:r>
    </w:p>
    <w:p>
      <w:pPr>
        <w:adjustRightInd w:val="0"/>
        <w:snapToGrid w:val="0"/>
        <w:rPr>
          <w:rFonts w:ascii="仿宋_GB2312" w:eastAsia="仿宋_GB2312"/>
          <w:b/>
          <w:sz w:val="36"/>
          <w:szCs w:val="36"/>
        </w:rPr>
      </w:pPr>
      <w:r>
        <w:rPr>
          <w:rFonts w:hint="eastAsia" w:ascii="仿宋_GB2312" w:eastAsia="仿宋_GB2312"/>
          <w:b/>
          <w:sz w:val="36"/>
          <w:szCs w:val="36"/>
        </w:rPr>
        <w:t>二、招聘工作日程表</w:t>
      </w:r>
    </w:p>
    <w:p>
      <w:pPr>
        <w:widowControl/>
        <w:adjustRightInd w:val="0"/>
        <w:snapToGrid w:val="0"/>
        <w:jc w:val="left"/>
        <w:rPr>
          <w:rFonts w:ascii="仿宋_GB2312" w:eastAsia="仿宋_GB2312"/>
          <w:b/>
          <w:sz w:val="32"/>
          <w:szCs w:val="32"/>
        </w:rPr>
      </w:pPr>
      <w:r>
        <w:rPr>
          <w:rFonts w:hint="eastAsia" w:ascii="仿宋_GB2312" w:eastAsia="仿宋_GB2312"/>
          <w:b/>
          <w:sz w:val="32"/>
          <w:szCs w:val="32"/>
        </w:rPr>
        <w:t>1.东北大学2020年非教师专业技术岗位招聘工作实施日程表</w:t>
      </w:r>
    </w:p>
    <w:tbl>
      <w:tblPr>
        <w:tblStyle w:val="6"/>
        <w:tblW w:w="10632" w:type="dxa"/>
        <w:tblInd w:w="-318" w:type="dxa"/>
        <w:tblLayout w:type="fixed"/>
        <w:tblCellMar>
          <w:top w:w="0" w:type="dxa"/>
          <w:left w:w="0" w:type="dxa"/>
          <w:bottom w:w="0" w:type="dxa"/>
          <w:right w:w="0" w:type="dxa"/>
        </w:tblCellMar>
      </w:tblPr>
      <w:tblGrid>
        <w:gridCol w:w="1419"/>
        <w:gridCol w:w="9213"/>
      </w:tblGrid>
      <w:tr>
        <w:tblPrEx>
          <w:tblLayout w:type="fixed"/>
          <w:tblCellMar>
            <w:top w:w="0" w:type="dxa"/>
            <w:left w:w="0" w:type="dxa"/>
            <w:bottom w:w="0" w:type="dxa"/>
            <w:right w:w="0" w:type="dxa"/>
          </w:tblCellMar>
        </w:tblPrEx>
        <w:trPr>
          <w:trHeight w:val="547" w:hRule="atLeast"/>
        </w:trPr>
        <w:tc>
          <w:tcPr>
            <w:tcW w:w="1419"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widowControl/>
              <w:jc w:val="center"/>
              <w:rPr>
                <w:rFonts w:cs="宋体"/>
                <w:kern w:val="0"/>
                <w:szCs w:val="21"/>
              </w:rPr>
            </w:pPr>
            <w:r>
              <w:rPr>
                <w:rFonts w:hint="eastAsia" w:ascii="仿宋_GB2312" w:eastAsia="仿宋_GB2312" w:cs="宋体"/>
                <w:b/>
                <w:bCs/>
                <w:kern w:val="0"/>
                <w:sz w:val="24"/>
                <w:szCs w:val="24"/>
              </w:rPr>
              <w:t>计划时间</w:t>
            </w:r>
          </w:p>
        </w:tc>
        <w:tc>
          <w:tcPr>
            <w:tcW w:w="9213"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jc w:val="center"/>
              <w:rPr>
                <w:rFonts w:cs="宋体"/>
                <w:kern w:val="0"/>
                <w:szCs w:val="21"/>
              </w:rPr>
            </w:pPr>
            <w:r>
              <w:rPr>
                <w:rFonts w:hint="eastAsia" w:ascii="仿宋_GB2312" w:eastAsia="仿宋_GB2312" w:cs="宋体"/>
                <w:b/>
                <w:bCs/>
                <w:kern w:val="0"/>
                <w:sz w:val="24"/>
                <w:szCs w:val="24"/>
              </w:rPr>
              <w:t>工作内容</w:t>
            </w:r>
          </w:p>
        </w:tc>
      </w:tr>
      <w:tr>
        <w:tblPrEx>
          <w:tblLayout w:type="fixed"/>
          <w:tblCellMar>
            <w:top w:w="0" w:type="dxa"/>
            <w:left w:w="0" w:type="dxa"/>
            <w:bottom w:w="0" w:type="dxa"/>
            <w:right w:w="0" w:type="dxa"/>
          </w:tblCellMar>
        </w:tblPrEx>
        <w:trPr>
          <w:trHeight w:val="934" w:hRule="atLeast"/>
        </w:trPr>
        <w:tc>
          <w:tcPr>
            <w:tcW w:w="14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7月24日～</w:t>
            </w:r>
          </w:p>
          <w:p>
            <w:pPr>
              <w:pStyle w:val="5"/>
              <w:spacing w:before="0" w:beforeAutospacing="0" w:after="0" w:afterAutospacing="0"/>
              <w:jc w:val="center"/>
              <w:rPr>
                <w:rFonts w:ascii="Arial" w:hAnsi="Arial" w:cs="Arial"/>
                <w:sz w:val="36"/>
                <w:szCs w:val="36"/>
              </w:rPr>
            </w:pPr>
            <w:r>
              <w:rPr>
                <w:rFonts w:hint="eastAsia" w:ascii="仿宋_GB2312" w:eastAsia="仿宋_GB2312" w:hAnsiTheme="minorHAnsi"/>
                <w:w w:val="90"/>
              </w:rPr>
              <w:t>9月22日</w:t>
            </w:r>
          </w:p>
        </w:tc>
        <w:tc>
          <w:tcPr>
            <w:tcW w:w="92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cs="宋体"/>
                <w:kern w:val="0"/>
                <w:szCs w:val="21"/>
              </w:rPr>
            </w:pPr>
            <w:r>
              <w:rPr>
                <w:rFonts w:hint="eastAsia" w:ascii="仿宋_GB2312" w:eastAsia="仿宋_GB2312" w:cs="宋体"/>
                <w:kern w:val="0"/>
                <w:sz w:val="24"/>
                <w:szCs w:val="24"/>
              </w:rPr>
              <w:t>学校公布招聘信息，应聘人员进行网上申报并提交个人简历及相关证明材料。</w:t>
            </w:r>
          </w:p>
        </w:tc>
      </w:tr>
      <w:tr>
        <w:tblPrEx>
          <w:tblLayout w:type="fixed"/>
          <w:tblCellMar>
            <w:top w:w="0" w:type="dxa"/>
            <w:left w:w="0" w:type="dxa"/>
            <w:bottom w:w="0" w:type="dxa"/>
            <w:right w:w="0" w:type="dxa"/>
          </w:tblCellMar>
        </w:tblPrEx>
        <w:trPr>
          <w:trHeight w:val="934" w:hRule="atLeast"/>
        </w:trPr>
        <w:tc>
          <w:tcPr>
            <w:tcW w:w="14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9月23日～</w:t>
            </w:r>
          </w:p>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9月30日</w:t>
            </w:r>
          </w:p>
        </w:tc>
        <w:tc>
          <w:tcPr>
            <w:tcW w:w="92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cs="宋体"/>
                <w:kern w:val="0"/>
                <w:szCs w:val="21"/>
              </w:rPr>
            </w:pPr>
            <w:r>
              <w:rPr>
                <w:rFonts w:hint="eastAsia" w:ascii="仿宋_GB2312" w:eastAsia="仿宋_GB2312" w:cs="宋体"/>
                <w:kern w:val="0"/>
                <w:sz w:val="24"/>
                <w:szCs w:val="24"/>
              </w:rPr>
              <w:t>各部门将符合应聘条件人员的“申报表”、“申报汇总表”及相关证明材料盖章后上报学校复核，同时上报各部门招聘工作实施细则。</w:t>
            </w:r>
          </w:p>
        </w:tc>
      </w:tr>
      <w:tr>
        <w:tblPrEx>
          <w:tblLayout w:type="fixed"/>
          <w:tblCellMar>
            <w:top w:w="0" w:type="dxa"/>
            <w:left w:w="0" w:type="dxa"/>
            <w:bottom w:w="0" w:type="dxa"/>
            <w:right w:w="0" w:type="dxa"/>
          </w:tblCellMar>
        </w:tblPrEx>
        <w:trPr>
          <w:trHeight w:val="934" w:hRule="atLeast"/>
        </w:trPr>
        <w:tc>
          <w:tcPr>
            <w:tcW w:w="1419"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10月8日～</w:t>
            </w:r>
          </w:p>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10月22日</w:t>
            </w:r>
          </w:p>
        </w:tc>
        <w:tc>
          <w:tcPr>
            <w:tcW w:w="921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cs="宋体"/>
                <w:kern w:val="0"/>
                <w:szCs w:val="21"/>
              </w:rPr>
            </w:pPr>
            <w:r>
              <w:rPr>
                <w:rFonts w:hint="eastAsia" w:ascii="仿宋_GB2312" w:eastAsia="仿宋_GB2312" w:cs="宋体"/>
                <w:kern w:val="0"/>
                <w:sz w:val="24"/>
                <w:szCs w:val="24"/>
              </w:rPr>
              <w:t>学校对报送材料进行复核，统一组织笔试，并反馈通过情况。</w:t>
            </w:r>
          </w:p>
        </w:tc>
      </w:tr>
      <w:tr>
        <w:tblPrEx>
          <w:tblLayout w:type="fixed"/>
          <w:tblCellMar>
            <w:top w:w="0" w:type="dxa"/>
            <w:left w:w="0" w:type="dxa"/>
            <w:bottom w:w="0" w:type="dxa"/>
            <w:right w:w="0" w:type="dxa"/>
          </w:tblCellMar>
        </w:tblPrEx>
        <w:trPr>
          <w:trHeight w:val="934" w:hRule="atLeast"/>
        </w:trPr>
        <w:tc>
          <w:tcPr>
            <w:tcW w:w="1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10月23日～</w:t>
            </w:r>
          </w:p>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10月24日</w:t>
            </w:r>
          </w:p>
        </w:tc>
        <w:tc>
          <w:tcPr>
            <w:tcW w:w="92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rPr>
                <w:rFonts w:cs="宋体"/>
                <w:kern w:val="0"/>
                <w:szCs w:val="21"/>
              </w:rPr>
            </w:pPr>
            <w:r>
              <w:rPr>
                <w:rFonts w:hint="eastAsia" w:ascii="仿宋_GB2312" w:eastAsia="仿宋_GB2312" w:cs="宋体"/>
                <w:kern w:val="0"/>
                <w:sz w:val="24"/>
                <w:szCs w:val="24"/>
              </w:rPr>
              <w:t>各用人部门根据本部门招聘工作实施细则，对通过复核的应聘人员组织考核。形成考核评价意见后，按招聘岗位数量的2倍向学校推荐初选人员，同时报“测评汇总表”。对于推荐人选不足两人的岗位，学校将在今后招聘时重新公布岗位或合并相近岗位差额选拔。</w:t>
            </w:r>
          </w:p>
        </w:tc>
      </w:tr>
      <w:tr>
        <w:tblPrEx>
          <w:tblLayout w:type="fixed"/>
          <w:tblCellMar>
            <w:top w:w="0" w:type="dxa"/>
            <w:left w:w="0" w:type="dxa"/>
            <w:bottom w:w="0" w:type="dxa"/>
            <w:right w:w="0" w:type="dxa"/>
          </w:tblCellMar>
        </w:tblPrEx>
        <w:trPr>
          <w:trHeight w:val="934" w:hRule="atLeast"/>
        </w:trPr>
        <w:tc>
          <w:tcPr>
            <w:tcW w:w="1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10月25日～</w:t>
            </w:r>
          </w:p>
          <w:p>
            <w:pPr>
              <w:pStyle w:val="5"/>
              <w:spacing w:before="0" w:beforeAutospacing="0" w:after="0" w:afterAutospacing="0"/>
              <w:jc w:val="center"/>
              <w:rPr>
                <w:rFonts w:ascii="仿宋_GB2312" w:eastAsia="仿宋_GB2312" w:hAnsiTheme="minorHAnsi"/>
                <w:w w:val="90"/>
              </w:rPr>
            </w:pPr>
            <w:r>
              <w:rPr>
                <w:rFonts w:hint="eastAsia" w:ascii="仿宋_GB2312" w:eastAsia="仿宋_GB2312" w:hAnsiTheme="minorHAnsi"/>
                <w:w w:val="90"/>
              </w:rPr>
              <w:t>10月31日</w:t>
            </w:r>
          </w:p>
        </w:tc>
        <w:tc>
          <w:tcPr>
            <w:tcW w:w="92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学校非专任教师补充工作领导小组组织专家对各部门推荐的初选人员进行考核评价，确定拟聘人选名单，进行公示，并将结果反馈给应聘者。</w:t>
            </w:r>
          </w:p>
        </w:tc>
      </w:tr>
    </w:tbl>
    <w:p>
      <w:pPr>
        <w:widowControl/>
        <w:adjustRightInd w:val="0"/>
        <w:snapToGrid w:val="0"/>
        <w:rPr>
          <w:rFonts w:cs="宋体"/>
          <w:color w:val="000000"/>
          <w:kern w:val="0"/>
          <w:szCs w:val="21"/>
        </w:rPr>
      </w:pPr>
      <w:r>
        <w:rPr>
          <w:rFonts w:hint="eastAsia" w:ascii="仿宋_GB2312" w:eastAsia="仿宋_GB2312" w:cs="宋体"/>
          <w:b/>
          <w:bCs/>
          <w:color w:val="000000"/>
          <w:kern w:val="0"/>
          <w:sz w:val="28"/>
          <w:szCs w:val="28"/>
        </w:rPr>
        <w:t>注：</w:t>
      </w:r>
      <w:r>
        <w:rPr>
          <w:rFonts w:hint="eastAsia" w:ascii="仿宋_GB2312" w:eastAsia="仿宋_GB2312" w:cs="宋体"/>
          <w:color w:val="000000"/>
          <w:kern w:val="0"/>
          <w:sz w:val="28"/>
          <w:szCs w:val="28"/>
        </w:rPr>
        <w:t>以上时间如有变动另行通知。</w:t>
      </w:r>
    </w:p>
    <w:p>
      <w:pPr>
        <w:widowControl/>
        <w:adjustRightInd w:val="0"/>
        <w:snapToGrid w:val="0"/>
        <w:rPr>
          <w:rFonts w:ascii="仿宋_GB2312" w:eastAsia="仿宋_GB2312"/>
          <w:b/>
          <w:sz w:val="32"/>
          <w:szCs w:val="32"/>
        </w:rPr>
      </w:pPr>
      <w:r>
        <w:rPr>
          <w:rFonts w:hint="eastAsia" w:ascii="仿宋_GB2312" w:eastAsia="仿宋_GB2312"/>
          <w:b/>
          <w:sz w:val="32"/>
          <w:szCs w:val="32"/>
        </w:rPr>
        <w:t>2.东北大学2020年职员岗位招聘工作实施日程表</w:t>
      </w:r>
    </w:p>
    <w:tbl>
      <w:tblPr>
        <w:tblStyle w:val="6"/>
        <w:tblW w:w="10632" w:type="dxa"/>
        <w:tblInd w:w="-318" w:type="dxa"/>
        <w:tblLayout w:type="fixed"/>
        <w:tblCellMar>
          <w:top w:w="0" w:type="dxa"/>
          <w:left w:w="0" w:type="dxa"/>
          <w:bottom w:w="0" w:type="dxa"/>
          <w:right w:w="0" w:type="dxa"/>
        </w:tblCellMar>
      </w:tblPr>
      <w:tblGrid>
        <w:gridCol w:w="1419"/>
        <w:gridCol w:w="9213"/>
      </w:tblGrid>
      <w:tr>
        <w:tblPrEx>
          <w:tblLayout w:type="fixed"/>
          <w:tblCellMar>
            <w:top w:w="0" w:type="dxa"/>
            <w:left w:w="0" w:type="dxa"/>
            <w:bottom w:w="0" w:type="dxa"/>
            <w:right w:w="0" w:type="dxa"/>
          </w:tblCellMar>
        </w:tblPrEx>
        <w:trPr>
          <w:trHeight w:val="571" w:hRule="atLeast"/>
        </w:trPr>
        <w:tc>
          <w:tcPr>
            <w:tcW w:w="1419"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widowControl/>
              <w:jc w:val="center"/>
              <w:rPr>
                <w:rFonts w:cs="宋体"/>
                <w:kern w:val="0"/>
                <w:sz w:val="24"/>
                <w:szCs w:val="24"/>
              </w:rPr>
            </w:pPr>
            <w:r>
              <w:rPr>
                <w:rFonts w:hint="eastAsia" w:ascii="仿宋_GB2312" w:eastAsia="仿宋_GB2312" w:cs="宋体"/>
                <w:b/>
                <w:bCs/>
                <w:kern w:val="0"/>
                <w:sz w:val="24"/>
                <w:szCs w:val="24"/>
              </w:rPr>
              <w:t>计划时间</w:t>
            </w:r>
          </w:p>
        </w:tc>
        <w:tc>
          <w:tcPr>
            <w:tcW w:w="9213"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jc w:val="center"/>
              <w:rPr>
                <w:rFonts w:cs="宋体"/>
                <w:kern w:val="0"/>
                <w:sz w:val="24"/>
                <w:szCs w:val="24"/>
              </w:rPr>
            </w:pPr>
            <w:r>
              <w:rPr>
                <w:rFonts w:hint="eastAsia" w:ascii="仿宋_GB2312" w:eastAsia="仿宋_GB2312" w:cs="宋体"/>
                <w:b/>
                <w:bCs/>
                <w:kern w:val="0"/>
                <w:sz w:val="24"/>
                <w:szCs w:val="24"/>
              </w:rPr>
              <w:t>工作内容</w:t>
            </w:r>
          </w:p>
        </w:tc>
      </w:tr>
      <w:tr>
        <w:tblPrEx>
          <w:tblLayout w:type="fixed"/>
          <w:tblCellMar>
            <w:top w:w="0" w:type="dxa"/>
            <w:left w:w="0" w:type="dxa"/>
            <w:bottom w:w="0" w:type="dxa"/>
            <w:right w:w="0" w:type="dxa"/>
          </w:tblCellMar>
        </w:tblPrEx>
        <w:trPr>
          <w:trHeight w:val="680" w:hRule="atLeast"/>
        </w:trPr>
        <w:tc>
          <w:tcPr>
            <w:tcW w:w="14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eastAsia="仿宋_GB2312" w:cs="宋体"/>
                <w:w w:val="90"/>
                <w:kern w:val="0"/>
                <w:sz w:val="24"/>
                <w:szCs w:val="24"/>
              </w:rPr>
            </w:pPr>
            <w:r>
              <w:rPr>
                <w:rFonts w:hint="eastAsia" w:ascii="仿宋_GB2312" w:eastAsia="仿宋_GB2312" w:cs="宋体"/>
                <w:w w:val="90"/>
                <w:kern w:val="0"/>
                <w:sz w:val="24"/>
                <w:szCs w:val="24"/>
              </w:rPr>
              <w:t>7月24日～</w:t>
            </w:r>
          </w:p>
          <w:p>
            <w:pPr>
              <w:widowControl/>
              <w:jc w:val="center"/>
              <w:rPr>
                <w:rFonts w:cs="宋体"/>
                <w:w w:val="90"/>
                <w:kern w:val="0"/>
                <w:szCs w:val="21"/>
              </w:rPr>
            </w:pPr>
            <w:r>
              <w:rPr>
                <w:rFonts w:hint="eastAsia" w:ascii="仿宋_GB2312" w:eastAsia="仿宋_GB2312" w:cs="宋体"/>
                <w:w w:val="90"/>
                <w:kern w:val="0"/>
                <w:sz w:val="24"/>
                <w:szCs w:val="24"/>
              </w:rPr>
              <w:t>9月22日</w:t>
            </w:r>
          </w:p>
        </w:tc>
        <w:tc>
          <w:tcPr>
            <w:tcW w:w="92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cs="宋体"/>
                <w:kern w:val="0"/>
                <w:sz w:val="24"/>
                <w:szCs w:val="24"/>
              </w:rPr>
            </w:pPr>
            <w:r>
              <w:rPr>
                <w:rFonts w:hint="eastAsia" w:ascii="仿宋_GB2312" w:eastAsia="仿宋_GB2312" w:cs="宋体"/>
                <w:kern w:val="0"/>
                <w:sz w:val="24"/>
                <w:szCs w:val="24"/>
              </w:rPr>
              <w:t>学校公布招聘岗位，应聘人员进行网上申报并提交个人简历及相关证明材料。</w:t>
            </w:r>
          </w:p>
        </w:tc>
      </w:tr>
      <w:tr>
        <w:tblPrEx>
          <w:tblLayout w:type="fixed"/>
          <w:tblCellMar>
            <w:top w:w="0" w:type="dxa"/>
            <w:left w:w="0" w:type="dxa"/>
            <w:bottom w:w="0" w:type="dxa"/>
            <w:right w:w="0" w:type="dxa"/>
          </w:tblCellMar>
        </w:tblPrEx>
        <w:trPr>
          <w:trHeight w:val="680" w:hRule="atLeast"/>
        </w:trPr>
        <w:tc>
          <w:tcPr>
            <w:tcW w:w="14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eastAsia="仿宋_GB2312" w:cs="宋体"/>
                <w:w w:val="90"/>
                <w:kern w:val="0"/>
                <w:sz w:val="24"/>
                <w:szCs w:val="24"/>
              </w:rPr>
            </w:pPr>
            <w:r>
              <w:rPr>
                <w:rFonts w:hint="eastAsia" w:ascii="仿宋_GB2312" w:eastAsia="仿宋_GB2312" w:cs="宋体"/>
                <w:w w:val="90"/>
                <w:kern w:val="0"/>
                <w:sz w:val="24"/>
                <w:szCs w:val="24"/>
              </w:rPr>
              <w:t>9月23日～</w:t>
            </w:r>
          </w:p>
          <w:p>
            <w:pPr>
              <w:widowControl/>
              <w:jc w:val="center"/>
              <w:rPr>
                <w:rFonts w:cs="宋体"/>
                <w:w w:val="90"/>
                <w:kern w:val="0"/>
                <w:szCs w:val="21"/>
              </w:rPr>
            </w:pPr>
            <w:r>
              <w:rPr>
                <w:rFonts w:hint="eastAsia" w:ascii="仿宋_GB2312" w:eastAsia="仿宋_GB2312" w:cs="宋体"/>
                <w:w w:val="90"/>
                <w:kern w:val="0"/>
                <w:sz w:val="24"/>
                <w:szCs w:val="24"/>
              </w:rPr>
              <w:t>9月30日</w:t>
            </w:r>
          </w:p>
        </w:tc>
        <w:tc>
          <w:tcPr>
            <w:tcW w:w="92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cs="宋体"/>
                <w:kern w:val="0"/>
                <w:sz w:val="24"/>
                <w:szCs w:val="24"/>
              </w:rPr>
            </w:pPr>
            <w:r>
              <w:rPr>
                <w:rFonts w:hint="eastAsia" w:ascii="仿宋_GB2312" w:eastAsia="仿宋_GB2312" w:cs="宋体"/>
                <w:kern w:val="0"/>
                <w:sz w:val="24"/>
                <w:szCs w:val="24"/>
              </w:rPr>
              <w:t>学校对应聘者报名材料进行初审。</w:t>
            </w:r>
          </w:p>
        </w:tc>
      </w:tr>
      <w:tr>
        <w:tblPrEx>
          <w:tblLayout w:type="fixed"/>
          <w:tblCellMar>
            <w:top w:w="0" w:type="dxa"/>
            <w:left w:w="0" w:type="dxa"/>
            <w:bottom w:w="0" w:type="dxa"/>
            <w:right w:w="0" w:type="dxa"/>
          </w:tblCellMar>
        </w:tblPrEx>
        <w:trPr>
          <w:trHeight w:val="680" w:hRule="atLeast"/>
        </w:trPr>
        <w:tc>
          <w:tcPr>
            <w:tcW w:w="14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eastAsia="仿宋_GB2312" w:cs="宋体"/>
                <w:w w:val="90"/>
                <w:kern w:val="0"/>
                <w:sz w:val="24"/>
                <w:szCs w:val="24"/>
              </w:rPr>
            </w:pPr>
            <w:r>
              <w:rPr>
                <w:rFonts w:hint="eastAsia" w:ascii="仿宋_GB2312" w:eastAsia="仿宋_GB2312" w:cs="宋体"/>
                <w:w w:val="90"/>
                <w:kern w:val="0"/>
                <w:sz w:val="24"/>
                <w:szCs w:val="24"/>
              </w:rPr>
              <w:t>10月8日～</w:t>
            </w:r>
          </w:p>
          <w:p>
            <w:pPr>
              <w:widowControl/>
              <w:jc w:val="center"/>
              <w:rPr>
                <w:rFonts w:cs="宋体"/>
                <w:w w:val="90"/>
                <w:kern w:val="0"/>
                <w:szCs w:val="21"/>
              </w:rPr>
            </w:pPr>
            <w:r>
              <w:rPr>
                <w:rFonts w:hint="eastAsia" w:ascii="仿宋_GB2312" w:eastAsia="仿宋_GB2312" w:cs="宋体"/>
                <w:w w:val="90"/>
                <w:kern w:val="0"/>
                <w:sz w:val="24"/>
                <w:szCs w:val="24"/>
              </w:rPr>
              <w:t>10月22日</w:t>
            </w:r>
          </w:p>
        </w:tc>
        <w:tc>
          <w:tcPr>
            <w:tcW w:w="92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cs="宋体"/>
                <w:kern w:val="0"/>
                <w:sz w:val="24"/>
                <w:szCs w:val="24"/>
              </w:rPr>
            </w:pPr>
            <w:r>
              <w:rPr>
                <w:rFonts w:hint="eastAsia" w:ascii="仿宋_GB2312" w:eastAsia="仿宋_GB2312" w:cs="宋体"/>
                <w:kern w:val="0"/>
                <w:sz w:val="24"/>
                <w:szCs w:val="24"/>
              </w:rPr>
              <w:t>学校对通过初审的应聘人员统一组织笔试及心理测试。</w:t>
            </w:r>
          </w:p>
        </w:tc>
      </w:tr>
      <w:tr>
        <w:tblPrEx>
          <w:tblLayout w:type="fixed"/>
          <w:tblCellMar>
            <w:top w:w="0" w:type="dxa"/>
            <w:left w:w="0" w:type="dxa"/>
            <w:bottom w:w="0" w:type="dxa"/>
            <w:right w:w="0" w:type="dxa"/>
          </w:tblCellMar>
        </w:tblPrEx>
        <w:trPr>
          <w:trHeight w:val="680" w:hRule="atLeast"/>
        </w:trPr>
        <w:tc>
          <w:tcPr>
            <w:tcW w:w="14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eastAsia="仿宋_GB2312" w:cs="宋体"/>
                <w:w w:val="90"/>
                <w:kern w:val="0"/>
                <w:sz w:val="24"/>
                <w:szCs w:val="24"/>
              </w:rPr>
            </w:pPr>
            <w:r>
              <w:rPr>
                <w:rFonts w:hint="eastAsia" w:ascii="仿宋_GB2312" w:eastAsia="仿宋_GB2312" w:cs="宋体"/>
                <w:w w:val="90"/>
                <w:kern w:val="0"/>
                <w:sz w:val="24"/>
                <w:szCs w:val="24"/>
              </w:rPr>
              <w:t>10月23日～</w:t>
            </w:r>
          </w:p>
          <w:p>
            <w:pPr>
              <w:widowControl/>
              <w:jc w:val="center"/>
              <w:rPr>
                <w:rFonts w:cs="宋体"/>
                <w:w w:val="90"/>
                <w:kern w:val="0"/>
                <w:szCs w:val="21"/>
              </w:rPr>
            </w:pPr>
            <w:r>
              <w:rPr>
                <w:rFonts w:hint="eastAsia" w:ascii="仿宋_GB2312" w:eastAsia="仿宋_GB2312" w:cs="宋体"/>
                <w:w w:val="90"/>
                <w:kern w:val="0"/>
                <w:sz w:val="24"/>
                <w:szCs w:val="24"/>
              </w:rPr>
              <w:t>10月24日</w:t>
            </w:r>
          </w:p>
        </w:tc>
        <w:tc>
          <w:tcPr>
            <w:tcW w:w="92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cs="宋体"/>
                <w:kern w:val="0"/>
                <w:sz w:val="24"/>
                <w:szCs w:val="24"/>
              </w:rPr>
            </w:pPr>
            <w:r>
              <w:rPr>
                <w:rFonts w:hint="eastAsia" w:ascii="仿宋_GB2312" w:eastAsia="仿宋_GB2312" w:cs="宋体"/>
                <w:kern w:val="0"/>
                <w:sz w:val="24"/>
                <w:szCs w:val="24"/>
              </w:rPr>
              <w:t>学校对通过笔试及心理测试的应聘人员组织面试，确定初选人员。</w:t>
            </w:r>
          </w:p>
        </w:tc>
      </w:tr>
      <w:tr>
        <w:tblPrEx>
          <w:tblLayout w:type="fixed"/>
          <w:tblCellMar>
            <w:top w:w="0" w:type="dxa"/>
            <w:left w:w="0" w:type="dxa"/>
            <w:bottom w:w="0" w:type="dxa"/>
            <w:right w:w="0" w:type="dxa"/>
          </w:tblCellMar>
        </w:tblPrEx>
        <w:trPr>
          <w:trHeight w:val="680" w:hRule="atLeast"/>
        </w:trPr>
        <w:tc>
          <w:tcPr>
            <w:tcW w:w="1419"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jc w:val="center"/>
              <w:rPr>
                <w:rFonts w:cs="宋体"/>
                <w:w w:val="90"/>
                <w:kern w:val="0"/>
                <w:szCs w:val="21"/>
              </w:rPr>
            </w:pPr>
            <w:r>
              <w:rPr>
                <w:rFonts w:hint="eastAsia" w:ascii="仿宋_GB2312" w:eastAsia="仿宋_GB2312" w:cs="宋体"/>
                <w:w w:val="90"/>
                <w:kern w:val="0"/>
                <w:sz w:val="24"/>
                <w:szCs w:val="24"/>
              </w:rPr>
              <w:t>10月25日～</w:t>
            </w:r>
          </w:p>
          <w:p>
            <w:pPr>
              <w:widowControl/>
              <w:jc w:val="center"/>
              <w:rPr>
                <w:rFonts w:ascii="仿宋_GB2312" w:eastAsia="仿宋_GB2312" w:cs="宋体"/>
                <w:w w:val="90"/>
                <w:kern w:val="0"/>
                <w:sz w:val="24"/>
                <w:szCs w:val="24"/>
              </w:rPr>
            </w:pPr>
            <w:r>
              <w:rPr>
                <w:rFonts w:hint="eastAsia" w:ascii="仿宋_GB2312" w:eastAsia="仿宋_GB2312" w:cs="宋体"/>
                <w:w w:val="90"/>
                <w:kern w:val="0"/>
                <w:sz w:val="24"/>
                <w:szCs w:val="24"/>
              </w:rPr>
              <w:t>10月31日</w:t>
            </w:r>
          </w:p>
        </w:tc>
        <w:tc>
          <w:tcPr>
            <w:tcW w:w="92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cs="宋体"/>
                <w:kern w:val="0"/>
                <w:sz w:val="24"/>
                <w:szCs w:val="24"/>
              </w:rPr>
            </w:pPr>
            <w:r>
              <w:rPr>
                <w:rFonts w:hint="eastAsia" w:ascii="仿宋_GB2312" w:eastAsia="仿宋_GB2312" w:cs="宋体"/>
                <w:kern w:val="0"/>
                <w:sz w:val="24"/>
                <w:szCs w:val="24"/>
              </w:rPr>
              <w:t>学校组织用人部门与初选人员进行双向选择。初选人员填报《双向选择协议书》。用人部门对填报本部门岗位的初选人员进行考评，并将签订拟聘意见的《双向选择协议书》报学校。</w:t>
            </w:r>
          </w:p>
        </w:tc>
      </w:tr>
      <w:tr>
        <w:tblPrEx>
          <w:tblLayout w:type="fixed"/>
          <w:tblCellMar>
            <w:top w:w="0" w:type="dxa"/>
            <w:left w:w="0" w:type="dxa"/>
            <w:bottom w:w="0" w:type="dxa"/>
            <w:right w:w="0" w:type="dxa"/>
          </w:tblCellMar>
        </w:tblPrEx>
        <w:trPr>
          <w:trHeight w:val="680" w:hRule="atLeast"/>
        </w:trPr>
        <w:tc>
          <w:tcPr>
            <w:tcW w:w="1419" w:type="dxa"/>
            <w:vMerge w:val="continue"/>
            <w:tcBorders>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center"/>
              <w:rPr>
                <w:rFonts w:cs="宋体"/>
                <w:w w:val="90"/>
                <w:kern w:val="0"/>
                <w:szCs w:val="21"/>
              </w:rPr>
            </w:pPr>
          </w:p>
        </w:tc>
        <w:tc>
          <w:tcPr>
            <w:tcW w:w="921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rPr>
                <w:rFonts w:cs="宋体"/>
                <w:kern w:val="0"/>
                <w:sz w:val="24"/>
                <w:szCs w:val="24"/>
              </w:rPr>
            </w:pPr>
            <w:r>
              <w:rPr>
                <w:rFonts w:hint="eastAsia" w:ascii="仿宋_GB2312" w:eastAsia="仿宋_GB2312" w:cs="宋体"/>
                <w:kern w:val="0"/>
                <w:sz w:val="24"/>
                <w:szCs w:val="24"/>
              </w:rPr>
              <w:t>学校非专任教师补充工作领导小组审核拟聘情况，确定拟聘人选名单，进行公示，并将结果反馈给应聘者。</w:t>
            </w:r>
          </w:p>
        </w:tc>
      </w:tr>
    </w:tbl>
    <w:p>
      <w:pPr>
        <w:widowControl/>
        <w:adjustRightInd w:val="0"/>
        <w:snapToGrid w:val="0"/>
        <w:spacing w:line="400" w:lineRule="exact"/>
        <w:jc w:val="left"/>
        <w:rPr>
          <w:rFonts w:ascii="仿宋_GB2312" w:eastAsia="仿宋_GB2312" w:cs="宋体"/>
          <w:kern w:val="0"/>
          <w:sz w:val="28"/>
          <w:szCs w:val="28"/>
        </w:rPr>
      </w:pPr>
      <w:r>
        <w:rPr>
          <w:rFonts w:hint="eastAsia" w:ascii="仿宋_GB2312" w:eastAsia="仿宋_GB2312" w:cs="宋体"/>
          <w:b/>
          <w:bCs/>
          <w:kern w:val="0"/>
          <w:sz w:val="28"/>
          <w:szCs w:val="28"/>
        </w:rPr>
        <w:t>注：</w:t>
      </w:r>
      <w:r>
        <w:rPr>
          <w:rFonts w:hint="eastAsia" w:ascii="仿宋_GB2312" w:eastAsia="仿宋_GB2312" w:cs="宋体"/>
          <w:kern w:val="0"/>
          <w:sz w:val="28"/>
          <w:szCs w:val="28"/>
        </w:rPr>
        <w:t>以上时间如有变动另行通知。</w:t>
      </w:r>
      <w:bookmarkStart w:id="0" w:name="_GoBack"/>
      <w:bookmarkEnd w:id="0"/>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6A"/>
    <w:rsid w:val="000022B8"/>
    <w:rsid w:val="00005758"/>
    <w:rsid w:val="00012497"/>
    <w:rsid w:val="00027E56"/>
    <w:rsid w:val="000306EA"/>
    <w:rsid w:val="00035365"/>
    <w:rsid w:val="00037070"/>
    <w:rsid w:val="0004000E"/>
    <w:rsid w:val="00050CF7"/>
    <w:rsid w:val="00054391"/>
    <w:rsid w:val="0005480C"/>
    <w:rsid w:val="00054EBB"/>
    <w:rsid w:val="000558AA"/>
    <w:rsid w:val="00055E17"/>
    <w:rsid w:val="000607DC"/>
    <w:rsid w:val="00097A83"/>
    <w:rsid w:val="000A0B01"/>
    <w:rsid w:val="000B3746"/>
    <w:rsid w:val="000C47F3"/>
    <w:rsid w:val="000C5B00"/>
    <w:rsid w:val="000D2D07"/>
    <w:rsid w:val="000E116A"/>
    <w:rsid w:val="000E3724"/>
    <w:rsid w:val="000E3B56"/>
    <w:rsid w:val="000E6294"/>
    <w:rsid w:val="000E7050"/>
    <w:rsid w:val="000F1D8E"/>
    <w:rsid w:val="000F2215"/>
    <w:rsid w:val="000F47F3"/>
    <w:rsid w:val="001015C3"/>
    <w:rsid w:val="00103F8A"/>
    <w:rsid w:val="00104EBC"/>
    <w:rsid w:val="00127CFB"/>
    <w:rsid w:val="00131EF9"/>
    <w:rsid w:val="00154857"/>
    <w:rsid w:val="0015504C"/>
    <w:rsid w:val="00166B74"/>
    <w:rsid w:val="00170D4F"/>
    <w:rsid w:val="00181915"/>
    <w:rsid w:val="0018340D"/>
    <w:rsid w:val="001834DC"/>
    <w:rsid w:val="00191563"/>
    <w:rsid w:val="001A6710"/>
    <w:rsid w:val="001B0083"/>
    <w:rsid w:val="001B0151"/>
    <w:rsid w:val="001B6BAE"/>
    <w:rsid w:val="001B7268"/>
    <w:rsid w:val="001C5DBB"/>
    <w:rsid w:val="001D65B4"/>
    <w:rsid w:val="001D6843"/>
    <w:rsid w:val="001E030B"/>
    <w:rsid w:val="001F47F9"/>
    <w:rsid w:val="001F76F4"/>
    <w:rsid w:val="002049CD"/>
    <w:rsid w:val="00212159"/>
    <w:rsid w:val="00220739"/>
    <w:rsid w:val="002227EA"/>
    <w:rsid w:val="00224545"/>
    <w:rsid w:val="002305E8"/>
    <w:rsid w:val="0023140A"/>
    <w:rsid w:val="002323CA"/>
    <w:rsid w:val="002429C9"/>
    <w:rsid w:val="00257BA6"/>
    <w:rsid w:val="00264C8C"/>
    <w:rsid w:val="0027227D"/>
    <w:rsid w:val="002836E9"/>
    <w:rsid w:val="00283714"/>
    <w:rsid w:val="002975D4"/>
    <w:rsid w:val="002A29E5"/>
    <w:rsid w:val="002A7339"/>
    <w:rsid w:val="002B3422"/>
    <w:rsid w:val="002B6A9A"/>
    <w:rsid w:val="002C54BF"/>
    <w:rsid w:val="002D62B1"/>
    <w:rsid w:val="002E1160"/>
    <w:rsid w:val="002E3933"/>
    <w:rsid w:val="002E4898"/>
    <w:rsid w:val="0030193D"/>
    <w:rsid w:val="003111C1"/>
    <w:rsid w:val="00313D29"/>
    <w:rsid w:val="00315D39"/>
    <w:rsid w:val="00316829"/>
    <w:rsid w:val="00341787"/>
    <w:rsid w:val="003454B2"/>
    <w:rsid w:val="00345F03"/>
    <w:rsid w:val="00355EBA"/>
    <w:rsid w:val="00356FA5"/>
    <w:rsid w:val="0035760C"/>
    <w:rsid w:val="00372D1A"/>
    <w:rsid w:val="00374A40"/>
    <w:rsid w:val="00381106"/>
    <w:rsid w:val="003846C5"/>
    <w:rsid w:val="00387A20"/>
    <w:rsid w:val="00391B0F"/>
    <w:rsid w:val="0039500B"/>
    <w:rsid w:val="00397DDC"/>
    <w:rsid w:val="003B0F27"/>
    <w:rsid w:val="003B2BBC"/>
    <w:rsid w:val="003B4AAF"/>
    <w:rsid w:val="003C2954"/>
    <w:rsid w:val="003D4D0F"/>
    <w:rsid w:val="003D5DE4"/>
    <w:rsid w:val="003E21D6"/>
    <w:rsid w:val="003F0C9A"/>
    <w:rsid w:val="003F5A63"/>
    <w:rsid w:val="00401429"/>
    <w:rsid w:val="00404DED"/>
    <w:rsid w:val="004114C0"/>
    <w:rsid w:val="00413C71"/>
    <w:rsid w:val="0041478A"/>
    <w:rsid w:val="00421A2A"/>
    <w:rsid w:val="00422795"/>
    <w:rsid w:val="004248C3"/>
    <w:rsid w:val="00426FFF"/>
    <w:rsid w:val="004350F2"/>
    <w:rsid w:val="0044145B"/>
    <w:rsid w:val="004446BF"/>
    <w:rsid w:val="00445AF5"/>
    <w:rsid w:val="00446742"/>
    <w:rsid w:val="0045623A"/>
    <w:rsid w:val="00457E24"/>
    <w:rsid w:val="00464331"/>
    <w:rsid w:val="0046478E"/>
    <w:rsid w:val="004676A5"/>
    <w:rsid w:val="004807A3"/>
    <w:rsid w:val="004906D6"/>
    <w:rsid w:val="00491759"/>
    <w:rsid w:val="004A02D2"/>
    <w:rsid w:val="004A02E0"/>
    <w:rsid w:val="004B6029"/>
    <w:rsid w:val="004C2147"/>
    <w:rsid w:val="004C2CFA"/>
    <w:rsid w:val="004D05E1"/>
    <w:rsid w:val="004D241D"/>
    <w:rsid w:val="004D4404"/>
    <w:rsid w:val="004D4C90"/>
    <w:rsid w:val="004D6AAB"/>
    <w:rsid w:val="004E7BD9"/>
    <w:rsid w:val="004F044F"/>
    <w:rsid w:val="004F62B8"/>
    <w:rsid w:val="00516733"/>
    <w:rsid w:val="005239B4"/>
    <w:rsid w:val="005275F0"/>
    <w:rsid w:val="00531C48"/>
    <w:rsid w:val="0053200B"/>
    <w:rsid w:val="00544EAF"/>
    <w:rsid w:val="00547877"/>
    <w:rsid w:val="005510B9"/>
    <w:rsid w:val="00551888"/>
    <w:rsid w:val="005530A2"/>
    <w:rsid w:val="005547B0"/>
    <w:rsid w:val="005623B4"/>
    <w:rsid w:val="0056322D"/>
    <w:rsid w:val="00570ECD"/>
    <w:rsid w:val="005725BB"/>
    <w:rsid w:val="00576F23"/>
    <w:rsid w:val="005827DC"/>
    <w:rsid w:val="0058657C"/>
    <w:rsid w:val="0059161F"/>
    <w:rsid w:val="00593552"/>
    <w:rsid w:val="00595336"/>
    <w:rsid w:val="005A5483"/>
    <w:rsid w:val="005A70A0"/>
    <w:rsid w:val="005A769F"/>
    <w:rsid w:val="005B0C4F"/>
    <w:rsid w:val="005B2530"/>
    <w:rsid w:val="005C522C"/>
    <w:rsid w:val="005C762F"/>
    <w:rsid w:val="005D3877"/>
    <w:rsid w:val="005D3BE1"/>
    <w:rsid w:val="005E01C9"/>
    <w:rsid w:val="005E60B0"/>
    <w:rsid w:val="005F2799"/>
    <w:rsid w:val="005F3967"/>
    <w:rsid w:val="0061128A"/>
    <w:rsid w:val="00612CD1"/>
    <w:rsid w:val="006347DC"/>
    <w:rsid w:val="0064552F"/>
    <w:rsid w:val="00647B65"/>
    <w:rsid w:val="006500B9"/>
    <w:rsid w:val="0065557C"/>
    <w:rsid w:val="006701B9"/>
    <w:rsid w:val="006728EE"/>
    <w:rsid w:val="00672F18"/>
    <w:rsid w:val="0068219F"/>
    <w:rsid w:val="0068395F"/>
    <w:rsid w:val="006856B0"/>
    <w:rsid w:val="006874DD"/>
    <w:rsid w:val="00693173"/>
    <w:rsid w:val="006A628D"/>
    <w:rsid w:val="006B1ECB"/>
    <w:rsid w:val="006B7C92"/>
    <w:rsid w:val="006C1F24"/>
    <w:rsid w:val="006D210E"/>
    <w:rsid w:val="006D4E75"/>
    <w:rsid w:val="006D5886"/>
    <w:rsid w:val="006E648E"/>
    <w:rsid w:val="006F020A"/>
    <w:rsid w:val="006F1D8A"/>
    <w:rsid w:val="006F1F05"/>
    <w:rsid w:val="0071634F"/>
    <w:rsid w:val="00717A25"/>
    <w:rsid w:val="00717F06"/>
    <w:rsid w:val="0072135B"/>
    <w:rsid w:val="00761F8E"/>
    <w:rsid w:val="00767F00"/>
    <w:rsid w:val="00771358"/>
    <w:rsid w:val="007818DC"/>
    <w:rsid w:val="00785CB0"/>
    <w:rsid w:val="007863E0"/>
    <w:rsid w:val="0079422F"/>
    <w:rsid w:val="007A1380"/>
    <w:rsid w:val="007A255F"/>
    <w:rsid w:val="007A3DBB"/>
    <w:rsid w:val="007B15AE"/>
    <w:rsid w:val="007B5BF9"/>
    <w:rsid w:val="007C23E9"/>
    <w:rsid w:val="007C6C02"/>
    <w:rsid w:val="007D1251"/>
    <w:rsid w:val="007D1915"/>
    <w:rsid w:val="007D514A"/>
    <w:rsid w:val="007D5B3C"/>
    <w:rsid w:val="007E3680"/>
    <w:rsid w:val="007E5C93"/>
    <w:rsid w:val="007E77E2"/>
    <w:rsid w:val="007E7D5D"/>
    <w:rsid w:val="007F760B"/>
    <w:rsid w:val="00801840"/>
    <w:rsid w:val="00805160"/>
    <w:rsid w:val="00810217"/>
    <w:rsid w:val="00810AC4"/>
    <w:rsid w:val="00812E20"/>
    <w:rsid w:val="00816DB3"/>
    <w:rsid w:val="00825FBC"/>
    <w:rsid w:val="00826593"/>
    <w:rsid w:val="008303EA"/>
    <w:rsid w:val="008327AC"/>
    <w:rsid w:val="00837706"/>
    <w:rsid w:val="008458FE"/>
    <w:rsid w:val="00853634"/>
    <w:rsid w:val="008567F9"/>
    <w:rsid w:val="00856AFE"/>
    <w:rsid w:val="0086175F"/>
    <w:rsid w:val="00867E9B"/>
    <w:rsid w:val="00883EC0"/>
    <w:rsid w:val="0089184B"/>
    <w:rsid w:val="008976A3"/>
    <w:rsid w:val="00897DF8"/>
    <w:rsid w:val="008A013D"/>
    <w:rsid w:val="008A0FA7"/>
    <w:rsid w:val="008A4C73"/>
    <w:rsid w:val="008A5E4A"/>
    <w:rsid w:val="008A7A83"/>
    <w:rsid w:val="008B1B6F"/>
    <w:rsid w:val="008C2B34"/>
    <w:rsid w:val="008D44FD"/>
    <w:rsid w:val="008D6DE5"/>
    <w:rsid w:val="008E2325"/>
    <w:rsid w:val="008F0584"/>
    <w:rsid w:val="008F1F04"/>
    <w:rsid w:val="008F2673"/>
    <w:rsid w:val="00910178"/>
    <w:rsid w:val="00910AC3"/>
    <w:rsid w:val="0092016F"/>
    <w:rsid w:val="00921E29"/>
    <w:rsid w:val="009229FD"/>
    <w:rsid w:val="009256C5"/>
    <w:rsid w:val="00931360"/>
    <w:rsid w:val="0093324E"/>
    <w:rsid w:val="00940BC6"/>
    <w:rsid w:val="00941598"/>
    <w:rsid w:val="00944BFB"/>
    <w:rsid w:val="00947374"/>
    <w:rsid w:val="009619C6"/>
    <w:rsid w:val="00966FA4"/>
    <w:rsid w:val="009727AB"/>
    <w:rsid w:val="00975A1F"/>
    <w:rsid w:val="00977016"/>
    <w:rsid w:val="00977CA4"/>
    <w:rsid w:val="00991023"/>
    <w:rsid w:val="009927BD"/>
    <w:rsid w:val="009A522F"/>
    <w:rsid w:val="009A5E51"/>
    <w:rsid w:val="009A655A"/>
    <w:rsid w:val="009B032A"/>
    <w:rsid w:val="009B580F"/>
    <w:rsid w:val="009C43D7"/>
    <w:rsid w:val="009D75A2"/>
    <w:rsid w:val="009D7E9B"/>
    <w:rsid w:val="009E52BB"/>
    <w:rsid w:val="009F407C"/>
    <w:rsid w:val="009F46F6"/>
    <w:rsid w:val="00A03B20"/>
    <w:rsid w:val="00A144F7"/>
    <w:rsid w:val="00A15D7A"/>
    <w:rsid w:val="00A21DF9"/>
    <w:rsid w:val="00A23BB5"/>
    <w:rsid w:val="00A25481"/>
    <w:rsid w:val="00A25707"/>
    <w:rsid w:val="00A335C5"/>
    <w:rsid w:val="00A3410C"/>
    <w:rsid w:val="00A460D0"/>
    <w:rsid w:val="00A52012"/>
    <w:rsid w:val="00A67887"/>
    <w:rsid w:val="00A71F4D"/>
    <w:rsid w:val="00A77588"/>
    <w:rsid w:val="00A82830"/>
    <w:rsid w:val="00A944C8"/>
    <w:rsid w:val="00A94555"/>
    <w:rsid w:val="00AB2981"/>
    <w:rsid w:val="00AB3EF6"/>
    <w:rsid w:val="00AB70EF"/>
    <w:rsid w:val="00AC0BA7"/>
    <w:rsid w:val="00AC0D9D"/>
    <w:rsid w:val="00AC1A79"/>
    <w:rsid w:val="00AE145A"/>
    <w:rsid w:val="00AE5A4B"/>
    <w:rsid w:val="00AE6196"/>
    <w:rsid w:val="00AE6255"/>
    <w:rsid w:val="00AF1190"/>
    <w:rsid w:val="00AF758A"/>
    <w:rsid w:val="00B1208A"/>
    <w:rsid w:val="00B1297B"/>
    <w:rsid w:val="00B20243"/>
    <w:rsid w:val="00B3330C"/>
    <w:rsid w:val="00B421BE"/>
    <w:rsid w:val="00B44084"/>
    <w:rsid w:val="00B445E8"/>
    <w:rsid w:val="00B455EE"/>
    <w:rsid w:val="00B45992"/>
    <w:rsid w:val="00B47603"/>
    <w:rsid w:val="00B8167E"/>
    <w:rsid w:val="00BA61E2"/>
    <w:rsid w:val="00BB33D6"/>
    <w:rsid w:val="00BB4B37"/>
    <w:rsid w:val="00BC5227"/>
    <w:rsid w:val="00BC5A7C"/>
    <w:rsid w:val="00BC6A68"/>
    <w:rsid w:val="00BE170E"/>
    <w:rsid w:val="00BF0181"/>
    <w:rsid w:val="00BF10D8"/>
    <w:rsid w:val="00BF1346"/>
    <w:rsid w:val="00C10D55"/>
    <w:rsid w:val="00C240C8"/>
    <w:rsid w:val="00C2626D"/>
    <w:rsid w:val="00C32F3B"/>
    <w:rsid w:val="00C35FFB"/>
    <w:rsid w:val="00C5360F"/>
    <w:rsid w:val="00C666B6"/>
    <w:rsid w:val="00C7022A"/>
    <w:rsid w:val="00C713AF"/>
    <w:rsid w:val="00C714D8"/>
    <w:rsid w:val="00C74CAA"/>
    <w:rsid w:val="00C7582A"/>
    <w:rsid w:val="00C807D6"/>
    <w:rsid w:val="00C8326D"/>
    <w:rsid w:val="00C83E97"/>
    <w:rsid w:val="00C841FE"/>
    <w:rsid w:val="00C84B23"/>
    <w:rsid w:val="00C87352"/>
    <w:rsid w:val="00C96932"/>
    <w:rsid w:val="00CA3CAB"/>
    <w:rsid w:val="00CA6698"/>
    <w:rsid w:val="00CA7D9D"/>
    <w:rsid w:val="00CB73E3"/>
    <w:rsid w:val="00CC25A7"/>
    <w:rsid w:val="00CC7426"/>
    <w:rsid w:val="00CD0058"/>
    <w:rsid w:val="00CD4D79"/>
    <w:rsid w:val="00CE16DD"/>
    <w:rsid w:val="00CF2DA4"/>
    <w:rsid w:val="00CF4B8D"/>
    <w:rsid w:val="00CF6177"/>
    <w:rsid w:val="00D03439"/>
    <w:rsid w:val="00D14FFA"/>
    <w:rsid w:val="00D15EFD"/>
    <w:rsid w:val="00D210B0"/>
    <w:rsid w:val="00D212C5"/>
    <w:rsid w:val="00D30D49"/>
    <w:rsid w:val="00D31BAE"/>
    <w:rsid w:val="00D36B56"/>
    <w:rsid w:val="00D407A8"/>
    <w:rsid w:val="00D54E08"/>
    <w:rsid w:val="00D7219C"/>
    <w:rsid w:val="00D76155"/>
    <w:rsid w:val="00D76D7F"/>
    <w:rsid w:val="00D8743B"/>
    <w:rsid w:val="00DA5746"/>
    <w:rsid w:val="00DC2026"/>
    <w:rsid w:val="00DC6024"/>
    <w:rsid w:val="00DE3219"/>
    <w:rsid w:val="00E00E66"/>
    <w:rsid w:val="00E03888"/>
    <w:rsid w:val="00E07F3D"/>
    <w:rsid w:val="00E15ECD"/>
    <w:rsid w:val="00E16CA9"/>
    <w:rsid w:val="00E170EA"/>
    <w:rsid w:val="00E20A41"/>
    <w:rsid w:val="00E36C42"/>
    <w:rsid w:val="00E4642F"/>
    <w:rsid w:val="00E521F7"/>
    <w:rsid w:val="00E52276"/>
    <w:rsid w:val="00E56A3B"/>
    <w:rsid w:val="00E575DE"/>
    <w:rsid w:val="00E57A6B"/>
    <w:rsid w:val="00E660DF"/>
    <w:rsid w:val="00E67812"/>
    <w:rsid w:val="00E802C6"/>
    <w:rsid w:val="00E81788"/>
    <w:rsid w:val="00E8270F"/>
    <w:rsid w:val="00E83000"/>
    <w:rsid w:val="00E83F7C"/>
    <w:rsid w:val="00E84F8C"/>
    <w:rsid w:val="00E93DB1"/>
    <w:rsid w:val="00E96924"/>
    <w:rsid w:val="00EA19FC"/>
    <w:rsid w:val="00EA5749"/>
    <w:rsid w:val="00EA65F2"/>
    <w:rsid w:val="00EA696F"/>
    <w:rsid w:val="00EB51E9"/>
    <w:rsid w:val="00EB71C7"/>
    <w:rsid w:val="00EC0811"/>
    <w:rsid w:val="00ED40DE"/>
    <w:rsid w:val="00ED41DA"/>
    <w:rsid w:val="00EF108D"/>
    <w:rsid w:val="00EF1279"/>
    <w:rsid w:val="00EF5115"/>
    <w:rsid w:val="00EF765A"/>
    <w:rsid w:val="00F013D5"/>
    <w:rsid w:val="00F017BD"/>
    <w:rsid w:val="00F01F16"/>
    <w:rsid w:val="00F05D0D"/>
    <w:rsid w:val="00F13860"/>
    <w:rsid w:val="00F16A19"/>
    <w:rsid w:val="00F22C0A"/>
    <w:rsid w:val="00F32FCA"/>
    <w:rsid w:val="00F34E06"/>
    <w:rsid w:val="00F35F5C"/>
    <w:rsid w:val="00F36C67"/>
    <w:rsid w:val="00F50C67"/>
    <w:rsid w:val="00F60BB0"/>
    <w:rsid w:val="00F8092D"/>
    <w:rsid w:val="00F85821"/>
    <w:rsid w:val="00F90D73"/>
    <w:rsid w:val="00F90F3C"/>
    <w:rsid w:val="00F93AAF"/>
    <w:rsid w:val="00F9527A"/>
    <w:rsid w:val="00FA5E18"/>
    <w:rsid w:val="00FB523B"/>
    <w:rsid w:val="00FB5314"/>
    <w:rsid w:val="00FB5EC7"/>
    <w:rsid w:val="00FB6D33"/>
    <w:rsid w:val="00FE5B05"/>
    <w:rsid w:val="00FF2FF4"/>
    <w:rsid w:val="2EAF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50571-EF98-4E64-827E-E6C0E4384FEE}">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5</Pages>
  <Words>637</Words>
  <Characters>3637</Characters>
  <Lines>30</Lines>
  <Paragraphs>8</Paragraphs>
  <TotalTime>52</TotalTime>
  <ScaleCrop>false</ScaleCrop>
  <LinksUpToDate>false</LinksUpToDate>
  <CharactersWithSpaces>4266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2019-07-17T10:34:00Z</dcterms:created>
  <dc:creator>宋佳臻</dc:creator>
  <cp:lastModifiedBy>仙心藏玄</cp:lastModifiedBy>
  <cp:lastPrinted>2019-07-24T02:24:00Z</cp:lastPrinted>
  <dcterms:modified xsi:type="dcterms:W3CDTF">2019-07-26T06:17:04Z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