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38" w:rsidRPr="00056B38" w:rsidRDefault="00056B38" w:rsidP="00056B38">
      <w:pPr>
        <w:adjustRightInd/>
        <w:snapToGrid/>
        <w:spacing w:after="0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056B38">
        <w:rPr>
          <w:rFonts w:ascii="微软雅黑" w:hAnsi="微软雅黑" w:cs="宋体" w:hint="eastAsia"/>
          <w:color w:val="686868"/>
          <w:sz w:val="24"/>
          <w:szCs w:val="24"/>
        </w:rPr>
        <w:t>四、招聘单位、岗位、人数、专业、学历和范围及资格条件</w:t>
      </w:r>
    </w:p>
    <w:tbl>
      <w:tblPr>
        <w:tblW w:w="1057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4"/>
        <w:gridCol w:w="709"/>
        <w:gridCol w:w="370"/>
        <w:gridCol w:w="2047"/>
        <w:gridCol w:w="2948"/>
        <w:gridCol w:w="587"/>
        <w:gridCol w:w="3118"/>
      </w:tblGrid>
      <w:tr w:rsidR="00056B38" w:rsidRPr="00056B38" w:rsidTr="00056B38">
        <w:trPr>
          <w:trHeight w:val="646"/>
          <w:tblCellSpacing w:w="0" w:type="dxa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职责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 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学历（学位）要求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 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其他资格条件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天一阁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博物馆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古建筑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保护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承担宁波市天一阁博物馆所辖古建筑和不可移动文物的保护和管理。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建筑学类、土木工程类一级学科专业；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藏品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承担宁波市天一阁博物馆馆藏器物类藏品的整理和研究工作。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文物与博物馆学、博物馆学、考古及博物馆学二级学科专业；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英语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讲解员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承担宁波市天一阁博物馆的外语讲解及对外文化交流工作。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历史学门类、文学门类、教育学门类所属专业；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户籍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英语专业八级合格证书；或英语六级优秀证书（或成绩600分及以上）；或具有人事部英语口译证书（CATTI）；或教育部英语口译证书（NAETI）二级及以上；或上海英语口译证书（SIA）高级及以上；或具有3年及以上英语国家留学经历。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陈列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策划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设计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承担宁波市天一阁博物馆展览及相关配套活动策划、设计工作。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美术学、设计艺术学二级学科专业；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文物保护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遗产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研究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负责策划主题活</w:t>
            </w: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动，开展世界文化遗产科学研究、宣传等工作；负责遗产社会教育与推广，组织开展志愿者相关活动；负责实施世界文化遗产研究课题，开展世界遗产保护领域的国际、国内合作与交流。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考古学、考古学及博物馆</w:t>
            </w: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学、传播学、文物与博物馆、历史地理学二级学科专业；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遗产监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测及规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划管理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负责世界文化遗产监测管理工作，遗产保护管理规划的实施管理，保护区划内项目管理等。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计算机应用技术、文物与博物馆、建筑历史与理论、城市规划与设计二级学科专业；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博物馆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科技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保护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从事陶瓷类文物修复与保护。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文物与博物馆学、博物馆学、考古学、文物保护技术二级学科专业；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大学本科及以上学历、学士及以上学位。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宁波市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广播电视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监测中心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监测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技术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维护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监测设备、网络系统的测（调）试和日常运行维护；有效协调沟通、设计监测系统软件整体架构，软件文档、接口规范等设计、编写、评审、维护工作；互联网前沿技术（包括但不限于数据库、虚拟</w:t>
            </w: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化、人工智能、大数据）等的跟踪和研究；协助编制技术文件，改进和规范技术流程。需夜间值班，建议男性报考。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计算机科学与技术类一级学科专业；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硕士研究生及以上学历、硕士及以上学位。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具有3年及以上工作经历；年龄在35周岁以下。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lastRenderedPageBreak/>
              <w:t>宁波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交响乐团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大提琴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演奏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从事乐团大提琴演奏工作；交响音乐普及推广工作。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大提琴、音乐表演、乐器演奏、艺术教育（大提琴演奏）二级学科专业；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大学本科及以上学历、学士及以上学位。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2、历届生，年龄在30周岁以下。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巴松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演奏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从事乐团巴松演奏工作；交响音乐普及推广工作。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巴松、音乐表演、管乐与打击乐器二级学科专业；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大学本科及以上学历、学士及以上学位。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2、历届生，年龄在30周岁以下。</w:t>
            </w:r>
          </w:p>
        </w:tc>
      </w:tr>
      <w:tr w:rsidR="00056B38" w:rsidRPr="00056B38" w:rsidTr="00056B38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长号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演奏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从事乐团长号演奏工作；交响音乐普及推广工作。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长号、长号演奏、音乐表演二级学科专业；</w:t>
            </w:r>
          </w:p>
          <w:p w:rsidR="00056B38" w:rsidRPr="00056B38" w:rsidRDefault="00056B38" w:rsidP="00056B38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大学本科及以上学历、学士及以上学位。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全国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符合下列条件之一: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1、2019年全日制普通高校应届毕业生；</w:t>
            </w:r>
          </w:p>
          <w:p w:rsidR="00056B38" w:rsidRPr="00056B38" w:rsidRDefault="00056B38" w:rsidP="00056B38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56B38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2、历届生，年龄在30周岁以下。</w:t>
            </w:r>
          </w:p>
        </w:tc>
      </w:tr>
    </w:tbl>
    <w:p w:rsidR="00056B38" w:rsidRPr="00056B38" w:rsidRDefault="00056B38" w:rsidP="00056B38">
      <w:pPr>
        <w:adjustRightInd/>
        <w:snapToGrid/>
        <w:spacing w:after="0"/>
        <w:ind w:firstLine="480"/>
        <w:jc w:val="both"/>
        <w:rPr>
          <w:rFonts w:ascii="微软雅黑" w:hAnsi="微软雅黑" w:cs="宋体" w:hint="eastAsia"/>
          <w:color w:val="686868"/>
          <w:sz w:val="24"/>
          <w:szCs w:val="24"/>
        </w:rPr>
      </w:pPr>
      <w:r w:rsidRPr="00056B38">
        <w:rPr>
          <w:rFonts w:ascii="微软雅黑" w:hAnsi="微软雅黑" w:cs="宋体" w:hint="eastAsia"/>
          <w:color w:val="686868"/>
          <w:sz w:val="24"/>
          <w:szCs w:val="24"/>
        </w:rPr>
        <w:t>注:英语等级证书和年龄、工作经历的计算截止时间均为公告发布之日。应聘人员属于2019年全日制普通高校应届毕业生的，凭学生证或学校推荐表报名且须于2019年9月30日前取得相应的学历、学位；应聘人员属于2018年9月1日至2019年8月30日毕业的国外、港澳留学回国人员，可凭国境外学籍证明报名，但须于2019年12月31日前取得教育部中国留学人员服务中心出具的境外学历、学位认证书，专业名称相似的以所学课程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8C" w:rsidRDefault="0072568C" w:rsidP="00056B38">
      <w:pPr>
        <w:spacing w:after="0"/>
      </w:pPr>
      <w:r>
        <w:separator/>
      </w:r>
    </w:p>
  </w:endnote>
  <w:endnote w:type="continuationSeparator" w:id="0">
    <w:p w:rsidR="0072568C" w:rsidRDefault="0072568C" w:rsidP="00056B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8C" w:rsidRDefault="0072568C" w:rsidP="00056B38">
      <w:pPr>
        <w:spacing w:after="0"/>
      </w:pPr>
      <w:r>
        <w:separator/>
      </w:r>
    </w:p>
  </w:footnote>
  <w:footnote w:type="continuationSeparator" w:id="0">
    <w:p w:rsidR="0072568C" w:rsidRDefault="0072568C" w:rsidP="00056B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B38"/>
    <w:rsid w:val="00323B43"/>
    <w:rsid w:val="003D37D8"/>
    <w:rsid w:val="00426133"/>
    <w:rsid w:val="004358AB"/>
    <w:rsid w:val="0072568C"/>
    <w:rsid w:val="008B7726"/>
    <w:rsid w:val="00A850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B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B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B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B3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056B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2019-07-24T09:00:00Z</dcterms:modified>
</cp:coreProperties>
</file>