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outlineLvl w:val="4"/>
        <w:rPr>
          <w:rFonts w:cs="仿宋" w:asciiTheme="minorEastAsia" w:hAnsiTheme="minorEastAsia" w:eastAsiaTheme="minorEastAsia"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b/>
          <w:bCs/>
          <w:sz w:val="36"/>
          <w:szCs w:val="36"/>
        </w:rPr>
        <w:t>安吉县昌硕街道公开招聘社区工作者</w:t>
      </w:r>
      <w:r>
        <w:rPr>
          <w:rFonts w:hint="eastAsia" w:cs="仿宋" w:asciiTheme="minorEastAsia" w:hAnsiTheme="minorEastAsia" w:eastAsiaTheme="minorEastAsia"/>
          <w:b/>
          <w:bCs/>
          <w:kern w:val="0"/>
          <w:sz w:val="36"/>
          <w:szCs w:val="36"/>
        </w:rPr>
        <w:t>岗位明细表</w:t>
      </w: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tbl>
      <w:tblPr>
        <w:tblStyle w:val="2"/>
        <w:tblpPr w:leftFromText="180" w:rightFromText="180" w:vertAnchor="text" w:horzAnchor="page" w:tblpX="1351" w:tblpY="77"/>
        <w:tblOverlap w:val="never"/>
        <w:tblW w:w="14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843"/>
        <w:gridCol w:w="881"/>
        <w:gridCol w:w="1104"/>
        <w:gridCol w:w="2440"/>
        <w:gridCol w:w="1559"/>
        <w:gridCol w:w="1701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户籍要求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安吉县人民政府昌硕街道办事处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社区工作者1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18—40周岁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(1978年7月19日至2001年7月19日期间出生)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全日制大专及以上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专业不限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具有本县常住</w:t>
            </w:r>
          </w:p>
          <w:p>
            <w:pPr>
              <w:spacing w:line="36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户口的人员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（以2019年7月19日的所在地为准）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安吉县人民政府昌硕街道办事处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社区工作者2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男女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不限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18—35周岁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（1983年7月19日至2001年7月19日期间出生）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全日制大专及以上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专业不限</w:t>
            </w:r>
          </w:p>
        </w:tc>
        <w:tc>
          <w:tcPr>
            <w:tcW w:w="2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C3036"/>
    <w:rsid w:val="352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2019-07-19T04:04:00Z</dcterms:created>
  <dc:creator>٩(•̮̮̃•̃)</dc:creator>
  <cp:lastModifiedBy>٩(•̮̮̃•̃)</cp:lastModifiedBy>
  <dcterms:modified xsi:type="dcterms:W3CDTF">2019-07-19T04:05:32Z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