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Arial Narrow" w:hAnsi="Arial Narrow" w:cs="宋体"/>
          <w:kern w:val="0"/>
          <w:sz w:val="32"/>
          <w:szCs w:val="32"/>
        </w:rPr>
      </w:pPr>
      <w:r>
        <w:rPr>
          <w:rFonts w:hint="eastAsia" w:ascii="Arial Narrow" w:hAnsi="Arial Narrow" w:cs="宋体"/>
          <w:kern w:val="0"/>
          <w:sz w:val="32"/>
          <w:szCs w:val="32"/>
        </w:rPr>
        <w:t>附表：</w:t>
      </w:r>
      <w:r>
        <w:rPr>
          <w:rFonts w:ascii="Arial Narrow" w:hAnsi="Arial Narrow" w:cs="宋体"/>
          <w:kern w:val="0"/>
          <w:sz w:val="32"/>
          <w:szCs w:val="32"/>
        </w:rPr>
        <w:t>                                   </w:t>
      </w:r>
    </w:p>
    <w:p>
      <w:pPr>
        <w:widowControl/>
        <w:shd w:val="clear" w:color="auto" w:fill="FFFFFF"/>
        <w:jc w:val="center"/>
        <w:rPr>
          <w:rFonts w:ascii="Arial Narrow" w:hAnsi="Arial Narrow" w:cs="宋体"/>
          <w:kern w:val="0"/>
          <w:sz w:val="32"/>
          <w:szCs w:val="32"/>
        </w:rPr>
      </w:pPr>
      <w:bookmarkStart w:id="0" w:name="_GoBack"/>
      <w:r>
        <w:rPr>
          <w:rFonts w:hint="eastAsia" w:ascii="Arial Narrow" w:hAnsi="Arial Narrow" w:cs="宋体"/>
          <w:kern w:val="0"/>
          <w:sz w:val="32"/>
          <w:szCs w:val="32"/>
        </w:rPr>
        <w:t>亳州机电信息工程学校2019年秋季教师招聘计划一览表</w:t>
      </w:r>
    </w:p>
    <w:bookmarkEnd w:id="0"/>
    <w:tbl>
      <w:tblPr>
        <w:tblStyle w:val="2"/>
        <w:tblW w:w="9024" w:type="dxa"/>
        <w:jc w:val="center"/>
        <w:tblCellSpacing w:w="0" w:type="dxa"/>
        <w:tblInd w:w="-55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720"/>
        <w:gridCol w:w="58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  <w:jc w:val="center"/>
        </w:trPr>
        <w:tc>
          <w:tcPr>
            <w:tcW w:w="24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Narrow" w:hAnsi="Arial Narrow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Arial Narrow" w:hAnsi="Arial Narrow" w:cs="宋体"/>
                <w:b/>
                <w:bCs/>
                <w:kern w:val="0"/>
                <w:sz w:val="28"/>
                <w:szCs w:val="28"/>
              </w:rPr>
              <w:t>专业（岗位）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Narrow" w:hAnsi="Arial Narrow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Arial Narrow" w:hAnsi="Arial Narrow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5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Narrow" w:hAnsi="Arial Narrow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Arial Narrow" w:hAnsi="Arial Narrow" w:cs="宋体"/>
                <w:b/>
                <w:bCs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tblCellSpacing w:w="0" w:type="dxa"/>
          <w:jc w:val="center"/>
        </w:trPr>
        <w:tc>
          <w:tcPr>
            <w:tcW w:w="24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信息科技术类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大专以上学历，具有相应教师资格证书、相关专业等级证书。有相关专业实践经验者优先。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  <w:jc w:val="center"/>
        </w:trPr>
        <w:tc>
          <w:tcPr>
            <w:tcW w:w="24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加工制造类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大专以上学历，具有相应教师资格证书、相关专业等级证书。有相关专业实践经验者优先。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  <w:jc w:val="center"/>
        </w:trPr>
        <w:tc>
          <w:tcPr>
            <w:tcW w:w="24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大专以上学历，具有相应教师资格证书、相关专业等级证书。有相关专业实践经验者优先。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tblCellSpacing w:w="0" w:type="dxa"/>
          <w:jc w:val="center"/>
        </w:trPr>
        <w:tc>
          <w:tcPr>
            <w:tcW w:w="24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旅游服务类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大专以上学历，具有相应教师资格证书、相关专业等级证书。有相关专业实践经验者优先。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  <w:jc w:val="center"/>
        </w:trPr>
        <w:tc>
          <w:tcPr>
            <w:tcW w:w="24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服装设计及加工类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大专以上学历，具有相应教师资格证书、相关专业等级证书。有相关专业实践经验者优先。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tblCellSpacing w:w="0" w:type="dxa"/>
          <w:jc w:val="center"/>
        </w:trPr>
        <w:tc>
          <w:tcPr>
            <w:tcW w:w="24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现代农艺专业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大专以上学历，具有相应教师资格证书、相关专业等级证书。有相关专业实践经验者优先。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  <w:jc w:val="center"/>
        </w:trPr>
        <w:tc>
          <w:tcPr>
            <w:tcW w:w="24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大专以上学历，舞蹈编导方向，具有相应教师资格证书、相关专业等级证书。有相关专业实践经验者优先。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24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大专以上学历，具有相应教师资格证书或毕业证书。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24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大专以上学历，具有相应教师资格证书或毕业证书。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24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 Narrow" w:hAnsi="Arial Narrow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cs="宋体"/>
                <w:kern w:val="0"/>
                <w:sz w:val="24"/>
                <w:szCs w:val="24"/>
              </w:rPr>
              <w:t>大专以上学历，具有相应教师资格证书或毕业证书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311D7"/>
    <w:rsid w:val="69B3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2019-07-17T07:36:00Z</dcterms:created>
  <dc:creator>鲜衣怒马的宗主</dc:creator>
  <cp:lastModifiedBy>鲜衣怒马的宗主</cp:lastModifiedBy>
  <dcterms:modified xsi:type="dcterms:W3CDTF">2019-07-17T07:36:50Z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