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outlineLvl w:val="1"/>
        <w:rPr>
          <w:rFonts w:ascii="黑体" w:hAnsi="华文中宋" w:eastAsia="黑体" w:cs="宋体"/>
          <w:bCs/>
          <w:spacing w:val="38"/>
          <w:kern w:val="36"/>
          <w:sz w:val="36"/>
          <w:szCs w:val="36"/>
        </w:rPr>
      </w:pPr>
      <w:r>
        <w:rPr>
          <w:rFonts w:hint="eastAsia" w:ascii="黑体" w:eastAsia="黑体"/>
          <w:kern w:val="0"/>
          <w:sz w:val="32"/>
          <w:szCs w:val="32"/>
        </w:rPr>
        <w:t>附件2</w:t>
      </w:r>
    </w:p>
    <w:p>
      <w:pPr>
        <w:widowControl/>
        <w:spacing w:line="600" w:lineRule="exact"/>
        <w:jc w:val="center"/>
        <w:outlineLvl w:val="1"/>
        <w:rPr>
          <w:rFonts w:ascii="华文中宋" w:hAnsi="华文中宋" w:eastAsia="华文中宋" w:cs="宋体"/>
          <w:bCs/>
          <w:spacing w:val="38"/>
          <w:kern w:val="36"/>
          <w:sz w:val="36"/>
          <w:szCs w:val="36"/>
        </w:rPr>
      </w:pPr>
    </w:p>
    <w:p>
      <w:pPr>
        <w:widowControl/>
        <w:spacing w:line="60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bCs/>
          <w:spacing w:val="38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38"/>
          <w:kern w:val="36"/>
          <w:sz w:val="44"/>
          <w:szCs w:val="44"/>
        </w:rPr>
        <w:t xml:space="preserve">关于修订《公务员录用体检通用标准 </w:t>
      </w:r>
    </w:p>
    <w:p>
      <w:pPr>
        <w:widowControl/>
        <w:spacing w:line="60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bCs/>
          <w:spacing w:val="38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38"/>
          <w:kern w:val="36"/>
          <w:sz w:val="44"/>
          <w:szCs w:val="44"/>
        </w:rPr>
        <w:t>（试行）》及《公务员录用体检操作</w:t>
      </w:r>
    </w:p>
    <w:p>
      <w:pPr>
        <w:widowControl/>
        <w:spacing w:line="60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bCs/>
          <w:spacing w:val="38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38"/>
          <w:kern w:val="36"/>
          <w:sz w:val="44"/>
          <w:szCs w:val="44"/>
        </w:rPr>
        <w:t>手册（试行）》有关内容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pacing w:val="38"/>
          <w:kern w:val="36"/>
          <w:sz w:val="44"/>
          <w:szCs w:val="44"/>
        </w:rPr>
        <w:t>的通知</w:t>
      </w:r>
    </w:p>
    <w:p>
      <w:pPr>
        <w:widowControl/>
        <w:spacing w:line="60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bCs/>
          <w:spacing w:val="38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38"/>
          <w:kern w:val="36"/>
          <w:sz w:val="44"/>
          <w:szCs w:val="44"/>
        </w:rPr>
        <w:t>人社部发[2016]140号</w:t>
      </w:r>
    </w:p>
    <w:p>
      <w:pPr>
        <w:widowControl/>
        <w:spacing w:line="600" w:lineRule="exact"/>
        <w:jc w:val="center"/>
        <w:outlineLvl w:val="1"/>
        <w:rPr>
          <w:rFonts w:ascii="华文中宋" w:hAnsi="华文中宋" w:eastAsia="华文中宋" w:cs="宋体"/>
          <w:b/>
          <w:bCs/>
          <w:color w:val="C1190C"/>
          <w:spacing w:val="38"/>
          <w:kern w:val="36"/>
          <w:sz w:val="36"/>
          <w:szCs w:val="36"/>
        </w:rPr>
      </w:pPr>
    </w:p>
    <w:p>
      <w:pPr>
        <w:widowControl/>
        <w:snapToGrid w:val="0"/>
        <w:spacing w:line="60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各省、自治区、直辖市和新疆生产建设兵团人力资源社会保障厅（局）、卫生计生委、公务员局，国务院各部委、各直属机构人事（干部）部门：</w:t>
      </w:r>
    </w:p>
    <w:p>
      <w:pPr>
        <w:widowControl/>
        <w:snapToGrid w:val="0"/>
        <w:spacing w:line="600" w:lineRule="exact"/>
        <w:ind w:firstLine="645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进一步提高公务员录用体检工作科学化、规范化水平，人力资源社会保障部、国家卫生计生委和国家公务员局组织医学专家对《公务员录用体检通用标准（试行）》（以下简称《标准》）和《公务员录用体检操作手册（试行）》（以下简称《操作手册》）部分内容进行了修订，现就有关事项通知如下：</w:t>
      </w:r>
    </w:p>
    <w:p>
      <w:pPr>
        <w:widowControl/>
        <w:adjustRightInd w:val="0"/>
        <w:snapToGrid w:val="0"/>
        <w:spacing w:line="600" w:lineRule="exact"/>
        <w:ind w:firstLine="627" w:firstLineChars="196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一、将《标准》第一条修订为：风湿性心脏病、心肌病、冠心病、先天性心脏病等器质性心脏病，不合格。先天性心脏病不需手术者或经手术治愈者，合格。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遇有下列情况之一的，排除病理性改变，合格：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（一）心脏听诊有杂音；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（二）频发期前收缩；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（三）心率每分钟小于50次或大于110次；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（四）心电图有异常的其他情况。</w:t>
      </w:r>
    </w:p>
    <w:p>
      <w:pPr>
        <w:widowControl/>
        <w:adjustRightInd w:val="0"/>
        <w:snapToGrid w:val="0"/>
        <w:spacing w:line="600" w:lineRule="exact"/>
        <w:ind w:firstLine="627" w:firstLineChars="196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二、将《标准》第二条修订为：血压在下列范围内，合格：收缩压小于140mmHg；舒张压小于90mmHg。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三、将《标准》第三条修订为：血液系统疾病，不合格。单纯性缺铁性贫血，血红蛋白男性高于90g／L、女性高于80g／L，合格。</w:t>
      </w:r>
    </w:p>
    <w:p>
      <w:pPr>
        <w:widowControl/>
        <w:adjustRightInd w:val="0"/>
        <w:snapToGrid w:val="0"/>
        <w:spacing w:line="600" w:lineRule="exact"/>
        <w:ind w:firstLine="627" w:firstLineChars="196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四、将《标准》第六条修订为：慢性胰腺炎、溃疡性结肠炎、克罗恩病等严重慢性消化系统疾病，不合格。胃次全切除术后无严重并发症者，合格。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五、将《标准》第七条修订为：各种急慢性肝炎及肝硬化，不合格。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六、将《标准》第八条修订为：恶性肿瘤，不合格。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七、将《标准》第九条修订为：肾炎、慢性肾盂肾炎、多囊肾、肾功能不全，不合格。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八、将《标准》第十九条修订为：双眼矫正视力均低于4.8（小数视力0.6），一眼失明另一眼矫正视力低于4.9（小数视力0.8），有明显视功能损害眼病者，不合格。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九、将《标准》第二十条修订为：双耳均有听力障碍，在使用人工听觉装置情况下，双耳在3米以内耳语仍听不见者，不合格。</w:t>
      </w:r>
    </w:p>
    <w:p>
      <w:pPr>
        <w:widowControl/>
        <w:snapToGrid w:val="0"/>
        <w:spacing w:line="600" w:lineRule="exact"/>
        <w:ind w:firstLine="645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十、《操作手册》根据《标准》上述条文修订情况作了相应修订。</w:t>
      </w:r>
    </w:p>
    <w:p>
      <w:pPr>
        <w:widowControl/>
        <w:snapToGrid w:val="0"/>
        <w:spacing w:line="600" w:lineRule="exact"/>
        <w:ind w:firstLine="645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本通知自2017年1月1日起实施。各地各部门要认真执行修订后的《标准》和《操作手册》，切实做好公务员录用体检工作。在具体工作中，遇有问题，请及时反馈中央公务员主管部门和卫生（卫生计生）行政部门。</w:t>
      </w:r>
    </w:p>
    <w:p>
      <w:pPr>
        <w:widowControl/>
        <w:snapToGrid w:val="0"/>
        <w:spacing w:line="600" w:lineRule="exact"/>
        <w:ind w:firstLine="645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>
      <w:pPr>
        <w:widowControl/>
        <w:snapToGrid w:val="0"/>
        <w:spacing w:line="600" w:lineRule="exact"/>
        <w:ind w:firstLine="645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ind w:firstLine="645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600" w:lineRule="exact"/>
        <w:ind w:firstLine="960" w:firstLineChars="3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人力资源社会保障部   国家卫生计生委   国家公务员局</w:t>
      </w:r>
    </w:p>
    <w:p>
      <w:pPr>
        <w:widowControl/>
        <w:snapToGrid w:val="0"/>
        <w:spacing w:line="600" w:lineRule="exact"/>
        <w:ind w:firstLine="3040" w:firstLineChars="9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2016年12月30日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page"/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《公务员录用体检通用标准（试行）》</w:t>
      </w:r>
    </w:p>
    <w:p>
      <w:pPr>
        <w:snapToGrid w:val="0"/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第一条  </w:t>
      </w:r>
      <w:r>
        <w:rPr>
          <w:rFonts w:hint="eastAsia" w:eastAsia="仿宋_GB2312"/>
          <w:sz w:val="32"/>
          <w:szCs w:val="32"/>
        </w:rPr>
        <w:t>风</w:t>
      </w:r>
      <w:r>
        <w:rPr>
          <w:rFonts w:eastAsia="仿宋_GB2312"/>
          <w:sz w:val="32"/>
          <w:szCs w:val="32"/>
        </w:rPr>
        <w:t>湿性心脏病、心肌病、冠心病、先天性心脏病等器质性心脏病，不合格。先天性心脏病不需手术者或经手术治愈者，合格。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遇有下列情况之一的，排除病理性改变，合格：</w:t>
      </w:r>
    </w:p>
    <w:p>
      <w:pPr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（一）心脏听诊有杂音；</w:t>
      </w:r>
    </w:p>
    <w:p>
      <w:pPr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（二）频发期前收缩；</w:t>
      </w:r>
    </w:p>
    <w:p>
      <w:pPr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（三）心率每分钟小于50次或大于110次；</w:t>
      </w:r>
    </w:p>
    <w:p>
      <w:pPr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（四）心电图有异常的其他情况。</w:t>
      </w:r>
    </w:p>
    <w:p>
      <w:pPr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血压在下列范围内，合格：收缩压小于140mmHg；舒张压小于90mmHg。</w:t>
      </w:r>
    </w:p>
    <w:p>
      <w:pPr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血液系统疾病，不合格。单纯性缺铁性贫血，血红蛋白男性高于90g／L、女性高于80g／L，合格。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第四条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结核病不合格。但下列情况合格：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（一）原发性肺结核、继发性肺结核、结核性胸膜炎，临床治愈后稳定1年无变化者；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第五条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慢性支气管炎伴阻塞性肺气肿、支气管扩张、支气管哮喘，不合格。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eastAsia="仿宋_GB2312"/>
          <w:sz w:val="32"/>
          <w:szCs w:val="32"/>
        </w:rPr>
        <w:t xml:space="preserve">  慢性胰腺炎、溃疡性结肠炎、克罗恩病等</w:t>
      </w:r>
      <w:r>
        <w:rPr>
          <w:rFonts w:eastAsia="仿宋_GB2312"/>
          <w:sz w:val="32"/>
          <w:szCs w:val="32"/>
        </w:rPr>
        <w:t>严重慢性消化系统疾病，不合格。</w:t>
      </w:r>
      <w:r>
        <w:rPr>
          <w:rFonts w:eastAsia="仿宋_GB2312"/>
          <w:color w:val="000000"/>
          <w:kern w:val="0"/>
          <w:sz w:val="32"/>
          <w:szCs w:val="32"/>
        </w:rPr>
        <w:t>胃次全切除术后无严重并发症者，合格。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第七条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各种急慢性肝炎及肝硬化，不合格。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恶性肿瘤，不合格。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肾炎、慢性肾盂肾炎、多囊肾、肾功能不全，不合格。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第十条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第十一条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第十二条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红斑狼疮、皮肌炎和/或多发性肌炎、硬皮病、结节性多动脉炎、类风湿性关节炎等各种弥漫性结缔组织疾病，大动脉炎，不合格。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第十三条 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晚期血吸虫病，晚期血丝虫病兼有橡皮肿或有乳糜尿，不合格。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第十四条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颅骨缺损、颅内异物存留、颅脑畸形、脑外伤后综合征，不合格。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第十五条 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严重的慢性骨髓炎，不合格。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三度单纯性甲状腺肿，不合格。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第十七条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有梗阻的胆结石或泌尿系结石，不合格。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第十八条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淋病、梅毒、软下疳、性病性淋巴肉芽肿、尖锐湿疣、生殖器疱疹，艾滋病，不合格。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第十九条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双眼矫正视力均低于4.8（小数视力0.6），一眼失明另一眼矫正视力低于4.9（小数视力0.8），有明显视功能损害眼病者，不合格。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双耳均有听力障碍，在使用人工听觉装置情况下，双耳在3米以内耳语仍听不见者，不合格。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未纳入体检标准，影响正常履行职责的其他严重疾病，不合格。</w:t>
      </w:r>
    </w:p>
    <w:p>
      <w:pPr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br w:type="page"/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28"/>
        </w:rPr>
        <w:t>公务员录用体检特殊标准（试行）</w:t>
      </w:r>
    </w:p>
    <w:p>
      <w:pPr>
        <w:widowControl/>
        <w:spacing w:line="600" w:lineRule="exact"/>
        <w:jc w:val="center"/>
        <w:rPr>
          <w:rFonts w:ascii="华文中宋" w:hAnsi="华文中宋" w:eastAsia="华文中宋" w:cs="华文中宋"/>
          <w:b/>
          <w:bCs/>
          <w:color w:val="000000"/>
          <w:kern w:val="0"/>
          <w:sz w:val="44"/>
          <w:szCs w:val="28"/>
        </w:rPr>
      </w:pPr>
    </w:p>
    <w:p>
      <w:pPr>
        <w:widowControl/>
        <w:spacing w:line="600" w:lineRule="exact"/>
        <w:jc w:val="left"/>
        <w:rPr>
          <w:rFonts w:ascii="仿宋_GB2312" w:hAnsi="仿宋_GB2312" w:eastAsia="仿宋_GB2312" w:cs="宋体"/>
          <w:color w:val="000000"/>
          <w:kern w:val="0"/>
          <w:sz w:val="32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　　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>
      <w:pPr>
        <w:widowControl/>
        <w:spacing w:line="600" w:lineRule="exact"/>
        <w:jc w:val="center"/>
        <w:rPr>
          <w:rFonts w:ascii="黑体" w:hAnsi="黑体" w:eastAsia="黑体" w:cs="宋体"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28"/>
        </w:rPr>
        <w:t>第一部分  人民警察职位</w:t>
      </w:r>
    </w:p>
    <w:p>
      <w:pPr>
        <w:widowControl/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0"/>
          <w:szCs w:val="30"/>
        </w:rPr>
        <w:t>第一条  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0"/>
          <w:szCs w:val="30"/>
        </w:rPr>
        <w:t>　　第二条  色盲，不合格。色弱，法医、物证检验及鉴定职位，不合格。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0"/>
          <w:szCs w:val="30"/>
        </w:rPr>
        <w:t>　　第三条  影响面容且难以治愈的皮肤病（如白癜风、银屑病、血管瘤、斑痣等），或者外观存在明显疾病特征（如五官畸形、不能自行矫正的斜颈、步态异常等），不合格。</w:t>
      </w:r>
    </w:p>
    <w:p>
      <w:pPr>
        <w:widowControl/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0"/>
          <w:szCs w:val="30"/>
        </w:rPr>
        <w:t>第四条  文身，不合格。</w:t>
      </w:r>
    </w:p>
    <w:p>
      <w:pPr>
        <w:widowControl/>
        <w:adjustRightInd w:val="0"/>
        <w:snapToGrid w:val="0"/>
        <w:spacing w:line="600" w:lineRule="exact"/>
        <w:ind w:firstLine="600" w:firstLineChars="200"/>
        <w:rPr>
          <w:rFonts w:ascii="仿宋_GB2312" w:hAnsi="仿宋_GB2312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0"/>
          <w:szCs w:val="30"/>
        </w:rPr>
        <w:t>第五条  肢体功能障碍，不合格。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0"/>
          <w:szCs w:val="30"/>
        </w:rPr>
        <w:t xml:space="preserve">    第六条  单侧耳语听力低于&lt;5米&gt;，不合格。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0"/>
          <w:szCs w:val="30"/>
        </w:rPr>
        <w:t xml:space="preserve">    第七条  嗅觉迟钝，不合格。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 xml:space="preserve">    第八条  乙肝病原携带者，特警职位，不合格。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 xml:space="preserve">    第九条  中国民航空中警察职位，身高170</w:t>
      </w:r>
      <w:r>
        <w:rPr>
          <w:rFonts w:hint="eastAsia" w:ascii="仿宋_GB2312" w:hAnsi="仿宋_GB2312" w:eastAsia="仿宋_GB2312" w:cs="宋体"/>
          <w:vanish/>
          <w:kern w:val="0"/>
          <w:sz w:val="32"/>
          <w:szCs w:val="28"/>
          <w:highlight w:val="yellow"/>
        </w:rPr>
        <w:t>&lt;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-185厘米</w:t>
      </w:r>
      <w:r>
        <w:rPr>
          <w:rFonts w:hint="eastAsia" w:ascii="仿宋_GB2312" w:hAnsi="仿宋_GB2312" w:eastAsia="仿宋_GB2312" w:cs="宋体"/>
          <w:vanish/>
          <w:kern w:val="0"/>
          <w:sz w:val="32"/>
          <w:szCs w:val="28"/>
          <w:highlight w:val="yellow"/>
        </w:rPr>
        <w:t>&gt;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，且符合《中国民用航空人员医学标准和体检合格证管理规则》IVb级体检合格证（67.415（c）项除外）的医学标准，合格。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第十条  海关海上缉私船舶驾驶职位、海上缉私轮机管理职位、海上缉私查私职位、出入境边防检查船舶驾驶职位，还需执行船员健康检查国家标准和《关于调整有关船员健康检查要求的通知》（海船员</w:t>
      </w:r>
      <w:r>
        <w:rPr>
          <w:rFonts w:hint="eastAsia" w:ascii="仿宋_GB2312" w:hAnsi="仿宋_GB2312" w:eastAsia="仿宋_GB2312"/>
          <w:sz w:val="32"/>
        </w:rPr>
        <w:t>〔2010〕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306号）。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黑体" w:hAnsi="黑体" w:eastAsia="黑体" w:cs="宋体"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28"/>
        </w:rPr>
        <w:t>第二部分  其他职位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第十一条 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第十二条  肢体功能障碍，煤矿安全监察执法职位、登轮检疫鉴定职位、现场查验职位及海关货物查验职位，不合格。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第十三条  双侧耳语听力均低于</w:t>
      </w:r>
      <w:r>
        <w:rPr>
          <w:rFonts w:hint="eastAsia" w:ascii="仿宋_GB2312" w:hAnsi="仿宋_GB2312" w:eastAsia="仿宋_GB2312" w:cs="宋体"/>
          <w:vanish/>
          <w:kern w:val="0"/>
          <w:sz w:val="32"/>
          <w:szCs w:val="28"/>
          <w:highlight w:val="yellow"/>
        </w:rPr>
        <w:t>&lt;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5米</w:t>
      </w:r>
      <w:r>
        <w:rPr>
          <w:rFonts w:hint="eastAsia" w:ascii="仿宋_GB2312" w:hAnsi="仿宋_GB2312" w:eastAsia="仿宋_GB2312" w:cs="宋体"/>
          <w:vanish/>
          <w:kern w:val="0"/>
          <w:sz w:val="32"/>
          <w:szCs w:val="28"/>
          <w:highlight w:val="yellow"/>
        </w:rPr>
        <w:t>&gt;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，机电检验监管职位、化工产品检验监管职位、化矿产品检验监管职位、动物检疫职位及煤矿安全监察执法职位，不合格。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第十四条  嗅觉迟钝，食品检验监管职位、化妆品检验监管职位、动植物检疫职位、医学检验职位、卫生检疫职位、化工产品检验监管职位及海关货物查验职位，不合格。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第十五条  传染性、化脓性或渗出性皮肤病，医学检验职位、卫生检疫职位、食品检验监管职位、化妆品检验监管职位、动植物检疫职位、化工产品检验监管职位及口岸现场旅客检查职位，不合格。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第十六条  中国民航飞行技术监管职位，执行《中国民用航空人员医学标准和体检合格证管理规则》的Ⅰ级（67.115（5）项除外）或Ⅱ级体检合格证的医学标准。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textWrapping"/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　　第十七条  水上作业人员职位，执行船员健康检查国家标准和《关于调整有关船员健康检查要求的通知》（海船员</w:t>
      </w:r>
      <w:r>
        <w:rPr>
          <w:rFonts w:hint="eastAsia" w:ascii="仿宋_GB2312" w:hAnsi="仿宋_GB2312" w:eastAsia="仿宋_GB2312"/>
          <w:sz w:val="32"/>
        </w:rPr>
        <w:t>〔2010〕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t>306号）。</w:t>
      </w:r>
    </w:p>
    <w:p>
      <w:pPr>
        <w:rPr>
          <w:rFonts w:ascii="仿宋_GB2312" w:hAnsi="仿宋_GB2312" w:eastAsia="仿宋_GB2312" w:cs="宋体"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28"/>
        </w:rPr>
        <w:br w:type="page"/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国家公务员局综合司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关于司法行政部门医学、心理矫正类职位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体检视力项目执行标准的复函</w:t>
      </w:r>
    </w:p>
    <w:p>
      <w:pPr>
        <w:spacing w:line="600" w:lineRule="exact"/>
        <w:rPr>
          <w:rFonts w:ascii="仿宋_GB2312" w:hAnsi="仿宋_GB2312" w:eastAsia="仿宋_GB2312" w:cs="宋体"/>
          <w:color w:val="000000"/>
          <w:kern w:val="0"/>
          <w:sz w:val="32"/>
          <w:szCs w:val="28"/>
        </w:rPr>
      </w:pPr>
    </w:p>
    <w:p>
      <w:pPr>
        <w:spacing w:line="60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广东省公务员局：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你局《关于司法行政部门医学、心理矫正类职位考试录用人民警察体检视力项目执行标准的请示》(粤人社报〔2013〕1号)收悉。鉴于司法行政部门医学、心理矫正类职位主要从事疾病预防控制和心理辅导工作，同时考虑到此两类职位专业性较强，报考人数较少，一定程度上存在招人难的情况，为此，此两类职位在体检中的视力要求，与一线管教工作的警察可以有所区别。经与卫生部医政司研究决定，此两类职位按照“单侧矫正视力低于5.0，不合格”的标准执行。</w:t>
      </w:r>
    </w:p>
    <w:p>
      <w:pPr>
        <w:spacing w:line="60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600" w:lineRule="exact"/>
        <w:ind w:left="4480" w:hanging="4480" w:hangingChars="14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　                         国家公务员局综合司</w:t>
      </w:r>
    </w:p>
    <w:p>
      <w:pPr>
        <w:spacing w:line="600" w:lineRule="exact"/>
        <w:ind w:left="4469" w:leftChars="2128" w:firstLine="640" w:firstLineChars="200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2013年2月7日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小标宋简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17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B13A4"/>
    <w:rsid w:val="4A6B13A4"/>
    <w:rsid w:val="666A7D69"/>
    <w:rsid w:val="6BBC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2019-07-17T01:45:00Z</dcterms:created>
  <dc:creator>怕冷的企鹅</dc:creator>
  <cp:lastModifiedBy>怕冷的企鹅</cp:lastModifiedBy>
  <dcterms:modified xsi:type="dcterms:W3CDTF">2019-07-17T01:47:27Z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