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686868"/>
          <w:sz w:val="24"/>
          <w:szCs w:val="24"/>
        </w:rPr>
        <w:t>更多</w:t>
      </w:r>
      <w:r>
        <w:rPr>
          <w:rFonts w:hint="eastAsia"/>
          <w:sz w:val="24"/>
          <w:szCs w:val="24"/>
        </w:rPr>
        <w:t>招聘信息及资料领取</w:t>
      </w:r>
      <w:r>
        <w:rPr>
          <w:rFonts w:hint="eastAsia"/>
          <w:color w:val="686868"/>
          <w:sz w:val="24"/>
          <w:szCs w:val="24"/>
        </w:rPr>
        <w:t>关注微信公众号：</w:t>
      </w:r>
      <w:r>
        <w:rPr>
          <w:rFonts w:hint="eastAsia"/>
          <w:sz w:val="24"/>
          <w:szCs w:val="24"/>
        </w:rPr>
        <w:t>zjsydw</w:t>
      </w:r>
      <w:r>
        <w:rPr>
          <w:rFonts w:hint="eastAsia"/>
          <w:sz w:val="24"/>
          <w:szCs w:val="24"/>
          <w:lang w:val="en-US" w:eastAsia="zh-CN"/>
        </w:rPr>
        <w:t>ks</w:t>
      </w:r>
    </w:p>
    <w:p>
      <w:pPr>
        <w:spacing w:line="160" w:lineRule="atLeast"/>
        <w:ind w:firstLine="480"/>
        <w:jc w:val="center"/>
        <w:rPr>
          <w:rFonts w:hint="eastAsia"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“时政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领取</w:t>
      </w:r>
      <w:r>
        <w:rPr>
          <w:rFonts w:ascii="微软雅黑" w:hAnsi="微软雅黑"/>
          <w:b/>
          <w:sz w:val="24"/>
        </w:rPr>
        <w:t>2017年1月-2019年</w:t>
      </w:r>
      <w:r>
        <w:rPr>
          <w:rFonts w:hint="eastAsia" w:ascii="微软雅黑" w:hAnsi="微软雅黑"/>
          <w:b/>
          <w:sz w:val="24"/>
        </w:rPr>
        <w:t>5</w:t>
      </w:r>
      <w:r>
        <w:rPr>
          <w:rFonts w:ascii="微软雅黑" w:hAnsi="微软雅黑"/>
          <w:b/>
          <w:sz w:val="24"/>
        </w:rPr>
        <w:t>月时政热点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 xml:space="preserve">回复： </w:t>
      </w:r>
      <w:r>
        <w:rPr>
          <w:rFonts w:hint="eastAsia" w:ascii="微软雅黑" w:hAnsi="微软雅黑"/>
          <w:b/>
          <w:color w:val="FF0000"/>
          <w:sz w:val="24"/>
        </w:rPr>
        <w:t>“暑期”</w:t>
      </w:r>
      <w:r>
        <w:rPr>
          <w:rFonts w:hint="eastAsia" w:ascii="微软雅黑" w:hAnsi="微软雅黑"/>
          <w:b/>
          <w:sz w:val="24"/>
        </w:rPr>
        <w:t>查看暑期7本备考资料+课程+讲座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“招聘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查看2019年浙江事业单位招聘信息</w:t>
      </w:r>
    </w:p>
    <w:p>
      <w:pPr>
        <w:spacing w:line="160" w:lineRule="atLeast"/>
        <w:ind w:firstLine="480"/>
        <w:jc w:val="center"/>
        <w:rPr>
          <w:rFonts w:hint="eastAsia" w:ascii="微软雅黑" w:hAnsi="微软雅黑" w:cs="宋体"/>
          <w:b/>
          <w:color w:val="FF0000"/>
          <w:sz w:val="24"/>
        </w:rPr>
      </w:pPr>
      <w:r>
        <w:rPr>
          <w:rFonts w:hint="eastAsia" w:ascii="微软雅黑" w:hAnsi="微软雅黑" w:cs="宋体"/>
          <w:b/>
          <w:color w:val="FF0000"/>
          <w:sz w:val="24"/>
        </w:rPr>
        <w:t>扫码关注：</w:t>
      </w:r>
    </w:p>
    <w:p>
      <w:pPr>
        <w:adjustRightInd/>
        <w:snapToGrid/>
        <w:spacing w:after="0"/>
        <w:ind w:firstLine="480"/>
        <w:jc w:val="center"/>
        <w:rPr>
          <w:rFonts w:ascii="微软雅黑" w:hAnsi="微软雅黑" w:cs="宋体"/>
          <w:color w:val="686868"/>
          <w:sz w:val="24"/>
          <w:szCs w:val="24"/>
        </w:rPr>
      </w:pPr>
      <w:r>
        <w:rPr>
          <w:rFonts w:hint="eastAsia" w:ascii="微软雅黑" w:hAnsi="微软雅黑" w:eastAsia="宋体" w:cs="宋体"/>
          <w:color w:val="686868"/>
          <w:sz w:val="24"/>
          <w:lang w:eastAsia="zh-CN"/>
        </w:rPr>
        <w:drawing>
          <wp:inline distT="0" distB="0" distL="114300" distR="114300">
            <wp:extent cx="1713230" cy="1713230"/>
            <wp:effectExtent l="0" t="0" r="1270" b="1270"/>
            <wp:docPr id="1" name="图片 1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hd w:val="clear" w:color="auto" w:fill="F7F7F7"/>
        <w:adjustRightInd/>
        <w:snapToGrid/>
        <w:spacing w:after="0" w:line="585" w:lineRule="atLeast"/>
        <w:ind w:firstLine="645"/>
        <w:rPr>
          <w:rFonts w:hint="eastAsia" w:ascii="黑体" w:hAnsi="黑体" w:eastAsia="黑体" w:cs="宋体"/>
          <w:color w:val="545454"/>
          <w:sz w:val="32"/>
          <w:szCs w:val="32"/>
        </w:rPr>
      </w:pPr>
    </w:p>
    <w:p>
      <w:pPr>
        <w:shd w:val="clear" w:color="auto" w:fill="F7F7F7"/>
        <w:adjustRightInd/>
        <w:snapToGrid/>
        <w:spacing w:after="0" w:line="585" w:lineRule="atLeast"/>
        <w:ind w:firstLine="645"/>
        <w:rPr>
          <w:rFonts w:ascii="微软雅黑" w:hAnsi="微软雅黑" w:eastAsia="宋体" w:cs="宋体"/>
          <w:color w:val="545454"/>
          <w:sz w:val="21"/>
          <w:szCs w:val="21"/>
        </w:rPr>
      </w:pPr>
      <w:r>
        <w:rPr>
          <w:rFonts w:hint="eastAsia" w:ascii="黑体" w:hAnsi="黑体" w:eastAsia="黑体" w:cs="宋体"/>
          <w:color w:val="545454"/>
          <w:sz w:val="32"/>
          <w:szCs w:val="32"/>
        </w:rPr>
        <w:t>三、引进人数和专业要求</w:t>
      </w:r>
    </w:p>
    <w:p>
      <w:pPr>
        <w:shd w:val="clear" w:color="auto" w:fill="F7F7F7"/>
        <w:adjustRightInd/>
        <w:snapToGrid/>
        <w:spacing w:after="0" w:line="585" w:lineRule="atLeast"/>
        <w:rPr>
          <w:rFonts w:ascii="微软雅黑" w:hAnsi="微软雅黑" w:eastAsia="宋体" w:cs="宋体"/>
          <w:color w:val="545454"/>
          <w:sz w:val="21"/>
          <w:szCs w:val="21"/>
        </w:rPr>
      </w:pPr>
      <w:r>
        <w:rPr>
          <w:rFonts w:hint="eastAsia" w:ascii="宋体" w:hAnsi="宋体" w:eastAsia="宋体" w:cs="宋体"/>
          <w:color w:val="545454"/>
          <w:sz w:val="32"/>
          <w:szCs w:val="32"/>
        </w:rPr>
        <w:t> </w:t>
      </w:r>
    </w:p>
    <w:tbl>
      <w:tblPr>
        <w:tblStyle w:val="7"/>
        <w:tblW w:w="9750" w:type="dxa"/>
        <w:tblInd w:w="0" w:type="dxa"/>
        <w:shd w:val="clear" w:color="auto" w:fill="F7F7F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1787"/>
        <w:gridCol w:w="1370"/>
        <w:gridCol w:w="5223"/>
      </w:tblGrid>
      <w:tr>
        <w:tblPrEx>
          <w:shd w:val="clear" w:color="auto" w:fill="F7F7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岗位编号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ind w:left="30" w:firstLine="165"/>
              <w:jc w:val="both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岗位名称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人数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专业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01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综合管理类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9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哲学类、历史学类、法学类、新闻传播学、中国语言文学、政治学、社会学、公共管理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02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金融财会类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4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财政学、金融学、会计学、财务管理、审计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03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农林类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1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林学、林业、农林经济管理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04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建设规划类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3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建筑学、土木工程、土地资源管理、工程管理、城乡规划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05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社会管理类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2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管理学类、社会学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06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科技信息类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3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经济学类、管理学类、计算机科学与技术、机械工程、电子科学与技术、信息与通信工程、建筑学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07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经济管理类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6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经济学类、法学类、管理学类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03913"/>
    <w:rsid w:val="00323B43"/>
    <w:rsid w:val="003D37D8"/>
    <w:rsid w:val="00426133"/>
    <w:rsid w:val="004358AB"/>
    <w:rsid w:val="008B7726"/>
    <w:rsid w:val="00B66051"/>
    <w:rsid w:val="00B957C2"/>
    <w:rsid w:val="00D11F8F"/>
    <w:rsid w:val="00D31D50"/>
    <w:rsid w:val="73F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副标题 Char"/>
    <w:basedOn w:val="8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ibm</dc:creator>
  <cp:lastModifiedBy>Irene</cp:lastModifiedBy>
  <dcterms:modified xsi:type="dcterms:W3CDTF">2019-07-16T03:26:40Z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