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4"/>
          <w:szCs w:val="44"/>
        </w:rPr>
        <w:t>遂宁高新区2019年面向社会公开招聘中小学教师岗位计划表</w:t>
      </w:r>
    </w:p>
    <w:tbl>
      <w:tblPr>
        <w:tblStyle w:val="2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22"/>
        <w:gridCol w:w="730"/>
        <w:gridCol w:w="1562"/>
        <w:gridCol w:w="1231"/>
        <w:gridCol w:w="4253"/>
        <w:gridCol w:w="240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引进学校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引进名额</w:t>
            </w:r>
          </w:p>
        </w:tc>
        <w:tc>
          <w:tcPr>
            <w:tcW w:w="9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引进岗位资格条件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4253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遂宁高新区鹭栖湖学校、</w:t>
            </w:r>
          </w:p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物流港实验小学</w:t>
            </w:r>
          </w:p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小学语文</w:t>
            </w:r>
          </w:p>
        </w:tc>
        <w:tc>
          <w:tcPr>
            <w:tcW w:w="730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35周岁及以下（1984年8月1日以后出生）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全日制大学本科及以上</w:t>
            </w:r>
          </w:p>
        </w:tc>
        <w:tc>
          <w:tcPr>
            <w:tcW w:w="4253" w:type="dxa"/>
            <w:vAlign w:val="center"/>
          </w:tcPr>
          <w:p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汉语言文学、语文教育等相关专业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小学及以上教师资格证</w:t>
            </w: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小学数学</w:t>
            </w:r>
          </w:p>
        </w:tc>
        <w:tc>
          <w:tcPr>
            <w:tcW w:w="73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数学与应用数学、数学教育等相关专业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</w:t>
            </w:r>
            <w:r>
              <w:rPr>
                <w:rFonts w:hint="eastAsia"/>
                <w:bCs/>
                <w:color w:val="000000"/>
                <w:szCs w:val="21"/>
              </w:rPr>
              <w:t>美术</w:t>
            </w:r>
          </w:p>
        </w:tc>
        <w:tc>
          <w:tcPr>
            <w:tcW w:w="730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美术</w:t>
            </w:r>
            <w:r>
              <w:rPr>
                <w:bCs/>
                <w:color w:val="000000"/>
                <w:szCs w:val="21"/>
              </w:rPr>
              <w:t>学、</w:t>
            </w:r>
            <w:r>
              <w:rPr>
                <w:rFonts w:hint="eastAsia"/>
                <w:bCs/>
                <w:color w:val="000000"/>
                <w:szCs w:val="21"/>
              </w:rPr>
              <w:t>美术</w:t>
            </w:r>
            <w:r>
              <w:rPr>
                <w:bCs/>
                <w:color w:val="000000"/>
                <w:szCs w:val="21"/>
              </w:rPr>
              <w:t>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中小学计算机</w:t>
            </w:r>
          </w:p>
        </w:tc>
        <w:tc>
          <w:tcPr>
            <w:tcW w:w="73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计算机类、计算机教育、现代教育技术、电子信息类等相关专业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09B6"/>
    <w:rsid w:val="322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2019-07-15T03:45:00Z</dcterms:created>
  <dc:creator>A•BUBU--</dc:creator>
  <cp:lastModifiedBy>A•BUBU--</cp:lastModifiedBy>
  <dcterms:modified xsi:type="dcterms:W3CDTF">2019-07-15T03:45:38Z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