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983" w:rsidRDefault="00E443CF">
      <w:pPr>
        <w:widowControl/>
        <w:shd w:val="clear" w:color="auto" w:fill="FFFFFF"/>
        <w:jc w:val="left"/>
        <w:rPr>
          <w:rFonts w:ascii="仿宋_GB2312" w:eastAsia="仿宋_GB2312" w:hAnsi="仿宋_GB2312" w:cs="仿宋_GB2312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color w:val="333333"/>
          <w:kern w:val="0"/>
          <w:sz w:val="32"/>
          <w:szCs w:val="32"/>
        </w:rPr>
        <w:t>：</w:t>
      </w:r>
    </w:p>
    <w:p w:rsidR="00CB0983" w:rsidRDefault="00CB0983">
      <w:pPr>
        <w:widowControl/>
        <w:shd w:val="clear" w:color="auto" w:fill="FFFFFF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</w:p>
    <w:p w:rsidR="00CB0983" w:rsidRDefault="00E443CF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颍上县住建局</w:t>
      </w:r>
      <w:bookmarkStart w:id="0" w:name="_GoBack"/>
      <w:r>
        <w:rPr>
          <w:rFonts w:ascii="宋体" w:eastAsia="宋体" w:hAnsi="宋体" w:cs="宋体" w:hint="eastAsia"/>
          <w:b/>
          <w:sz w:val="28"/>
          <w:szCs w:val="28"/>
        </w:rPr>
        <w:t>2019</w:t>
      </w:r>
      <w:r>
        <w:rPr>
          <w:rFonts w:ascii="宋体" w:eastAsia="宋体" w:hAnsi="宋体" w:cs="宋体" w:hint="eastAsia"/>
          <w:b/>
          <w:sz w:val="28"/>
          <w:szCs w:val="28"/>
        </w:rPr>
        <w:t>年公开招聘聘用制工作人员</w:t>
      </w: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计划（岗位）表</w:t>
      </w:r>
    </w:p>
    <w:bookmarkEnd w:id="0"/>
    <w:p w:rsidR="00CB0983" w:rsidRDefault="00CB0983">
      <w:pPr>
        <w:widowControl/>
        <w:shd w:val="clear" w:color="auto" w:fill="FFFFFF"/>
        <w:jc w:val="center"/>
        <w:rPr>
          <w:rFonts w:ascii="仿宋_GB2312" w:eastAsia="仿宋_GB2312" w:hAnsi="仿宋_GB2312" w:cs="仿宋_GB2312"/>
          <w:b/>
          <w:color w:val="333333"/>
          <w:kern w:val="0"/>
          <w:sz w:val="30"/>
          <w:szCs w:val="30"/>
        </w:rPr>
      </w:pPr>
    </w:p>
    <w:tbl>
      <w:tblPr>
        <w:tblW w:w="8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993"/>
        <w:gridCol w:w="708"/>
        <w:gridCol w:w="709"/>
        <w:gridCol w:w="709"/>
        <w:gridCol w:w="2089"/>
        <w:gridCol w:w="1776"/>
      </w:tblGrid>
      <w:tr w:rsidR="00CB0983">
        <w:trPr>
          <w:trHeight w:val="35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单位</w:t>
            </w:r>
          </w:p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岗位</w:t>
            </w:r>
          </w:p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招聘</w:t>
            </w:r>
          </w:p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招聘岗位所需资格条件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CB0983">
        <w:trPr>
          <w:trHeight w:val="3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0"/>
                <w:szCs w:val="20"/>
              </w:rPr>
              <w:t>专业条件</w:t>
            </w: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CB0983">
        <w:trPr>
          <w:trHeight w:val="95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颍上县建筑工程质量监督站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190404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建筑工程、土建工程装饰工程、给排水、机电安装、电气与光电工程或具有消防证书、机电安装证书、管道安装证书等其他专业的人员。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同等分数的有资格证书的优先</w:t>
            </w:r>
          </w:p>
        </w:tc>
      </w:tr>
      <w:tr w:rsidR="00CB0983">
        <w:trPr>
          <w:trHeight w:val="25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CB0983">
        <w:trPr>
          <w:trHeight w:val="7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颍上县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建设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工程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质量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检测站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190406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建筑工程、土建工程、建筑材料、设计类。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同等分数的有资格证书的优先</w:t>
            </w:r>
          </w:p>
        </w:tc>
      </w:tr>
      <w:tr w:rsidR="00CB0983">
        <w:trPr>
          <w:trHeight w:val="7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CB0983">
        <w:trPr>
          <w:trHeight w:val="7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颍上县住建局人防办公室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190407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建筑工程、土建工程类。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同等分数的有资格证书的优先</w:t>
            </w:r>
          </w:p>
        </w:tc>
      </w:tr>
      <w:tr w:rsidR="00CB0983">
        <w:trPr>
          <w:trHeight w:val="62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CB0983">
        <w:trPr>
          <w:trHeight w:val="956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颍上县住建局综合办公室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190408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30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周岁以下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计算机、中文、文秘类</w:t>
            </w: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0983" w:rsidRDefault="00E443CF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0"/>
                <w:szCs w:val="20"/>
              </w:rPr>
              <w:t>同等分数的有资格证书的优先</w:t>
            </w:r>
          </w:p>
        </w:tc>
      </w:tr>
      <w:tr w:rsidR="00CB0983">
        <w:trPr>
          <w:trHeight w:val="62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CB0983">
        <w:trPr>
          <w:trHeight w:val="6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0983" w:rsidRDefault="00CB098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</w:tbl>
    <w:p w:rsidR="00CB0983" w:rsidRDefault="00E443CF">
      <w:pPr>
        <w:widowControl/>
        <w:shd w:val="clear" w:color="auto" w:fill="FFFFFF"/>
        <w:wordWrap w:val="0"/>
        <w:ind w:firstLine="480"/>
        <w:jc w:val="right"/>
        <w:rPr>
          <w:rFonts w:ascii="仿宋_GB2312" w:eastAsia="仿宋_GB2312" w:hAnsi="仿宋_GB2312" w:cs="仿宋_GB2312"/>
          <w:color w:val="333333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0"/>
          <w:szCs w:val="20"/>
        </w:rPr>
        <w:t>                           </w:t>
      </w:r>
    </w:p>
    <w:p w:rsidR="00CB0983" w:rsidRDefault="00CB0983">
      <w:pPr>
        <w:tabs>
          <w:tab w:val="left" w:pos="6015"/>
        </w:tabs>
        <w:rPr>
          <w:rFonts w:ascii="宋体" w:hAnsi="宋体"/>
          <w:b/>
          <w:sz w:val="24"/>
        </w:rPr>
      </w:pPr>
    </w:p>
    <w:p w:rsidR="00CB0983" w:rsidRDefault="00CB0983">
      <w:pPr>
        <w:tabs>
          <w:tab w:val="left" w:pos="6015"/>
        </w:tabs>
        <w:rPr>
          <w:rFonts w:ascii="宋体" w:hAnsi="宋体"/>
          <w:b/>
          <w:sz w:val="24"/>
        </w:rPr>
      </w:pPr>
    </w:p>
    <w:p w:rsidR="00CB0983" w:rsidRDefault="00CB0983">
      <w:pPr>
        <w:widowControl/>
        <w:shd w:val="clear" w:color="auto" w:fill="FFFFFF"/>
        <w:ind w:right="48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CB0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C3"/>
    <w:rsid w:val="00376F85"/>
    <w:rsid w:val="004C401C"/>
    <w:rsid w:val="00630794"/>
    <w:rsid w:val="006C670C"/>
    <w:rsid w:val="00866FBB"/>
    <w:rsid w:val="00A15FD4"/>
    <w:rsid w:val="00BD27BC"/>
    <w:rsid w:val="00CB0983"/>
    <w:rsid w:val="00D3097A"/>
    <w:rsid w:val="00DA313F"/>
    <w:rsid w:val="00DE6EC3"/>
    <w:rsid w:val="00E443CF"/>
    <w:rsid w:val="00E51A5B"/>
    <w:rsid w:val="038F356F"/>
    <w:rsid w:val="0A445BBB"/>
    <w:rsid w:val="0B276F65"/>
    <w:rsid w:val="0E1D051D"/>
    <w:rsid w:val="13BA71D4"/>
    <w:rsid w:val="13C61652"/>
    <w:rsid w:val="14F47763"/>
    <w:rsid w:val="18DD1630"/>
    <w:rsid w:val="1E7C0C26"/>
    <w:rsid w:val="23FE1450"/>
    <w:rsid w:val="263520CD"/>
    <w:rsid w:val="27091D50"/>
    <w:rsid w:val="36256FE0"/>
    <w:rsid w:val="3B6C6A7A"/>
    <w:rsid w:val="40FF52F5"/>
    <w:rsid w:val="448A6C71"/>
    <w:rsid w:val="525F3C8D"/>
    <w:rsid w:val="57792D94"/>
    <w:rsid w:val="59511103"/>
    <w:rsid w:val="634D4C95"/>
    <w:rsid w:val="66030284"/>
    <w:rsid w:val="67355D98"/>
    <w:rsid w:val="68462A83"/>
    <w:rsid w:val="6B7164EC"/>
    <w:rsid w:val="705E1EDD"/>
    <w:rsid w:val="79523639"/>
    <w:rsid w:val="7A38364D"/>
    <w:rsid w:val="7F7B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2019-07-10T09:20:00Z</cp:lastPrinted>
  <dcterms:created xsi:type="dcterms:W3CDTF">2019-07-11T04:54:00Z</dcterms:created>
  <dcterms:modified xsi:type="dcterms:W3CDTF">2019-07-11T04:54:00Z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