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ascii="宋体"/>
          <w:sz w:val="44"/>
          <w:szCs w:val="44"/>
        </w:rPr>
      </w:pPr>
      <w:r>
        <w:rPr>
          <w:rFonts w:hint="eastAsia" w:ascii="宋体" w:hAnsi="宋体" w:cs="宋体"/>
          <w:b/>
          <w:bCs/>
          <w:sz w:val="44"/>
          <w:szCs w:val="44"/>
        </w:rPr>
        <w:t>仙游县文化体育和旅游局关于</w:t>
      </w:r>
      <w:r>
        <w:rPr>
          <w:rFonts w:hint="eastAsia" w:ascii="宋体" w:hAnsi="宋体" w:cs="宋体"/>
          <w:b/>
          <w:bCs/>
          <w:sz w:val="44"/>
          <w:szCs w:val="44"/>
          <w:lang w:eastAsia="zh-CN"/>
        </w:rPr>
        <w:t>招聘</w:t>
      </w:r>
      <w:r>
        <w:rPr>
          <w:rFonts w:hint="eastAsia" w:ascii="宋体" w:hAnsi="宋体" w:cs="宋体"/>
          <w:b/>
          <w:bCs/>
          <w:sz w:val="44"/>
          <w:szCs w:val="44"/>
        </w:rPr>
        <w:t>体育优秀专业人员的公告</w:t>
      </w:r>
    </w:p>
    <w:p>
      <w:pPr>
        <w:spacing w:line="560" w:lineRule="exact"/>
        <w:jc w:val="center"/>
        <w:rPr>
          <w:rFonts w:ascii="方正小标宋简体" w:hAnsi="方正小标宋简体" w:eastAsia="方正小标宋简体"/>
          <w:sz w:val="44"/>
          <w:szCs w:val="44"/>
        </w:rPr>
      </w:pPr>
    </w:p>
    <w:p>
      <w:pPr>
        <w:wordWrap/>
        <w:snapToGrid/>
        <w:spacing w:line="54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为补齐仙游县体育教练员领域人才短板，根据《关于莆田市教育、卫生、文化、体育系统人才招聘工作的意见》（莆人社文〔</w:t>
      </w:r>
      <w:r>
        <w:rPr>
          <w:rFonts w:ascii="仿宋" w:hAnsi="仿宋" w:eastAsia="仿宋" w:cs="仿宋"/>
          <w:sz w:val="32"/>
          <w:szCs w:val="32"/>
        </w:rPr>
        <w:t>2015</w:t>
      </w:r>
      <w:r>
        <w:rPr>
          <w:rFonts w:hint="eastAsia" w:ascii="仿宋" w:hAnsi="仿宋" w:eastAsia="仿宋" w:cs="仿宋"/>
          <w:sz w:val="32"/>
          <w:szCs w:val="32"/>
        </w:rPr>
        <w:t>〕</w:t>
      </w:r>
      <w:r>
        <w:rPr>
          <w:rFonts w:ascii="仿宋" w:hAnsi="仿宋" w:eastAsia="仿宋" w:cs="仿宋"/>
          <w:sz w:val="32"/>
          <w:szCs w:val="32"/>
        </w:rPr>
        <w:t>337</w:t>
      </w:r>
      <w:r>
        <w:rPr>
          <w:rFonts w:hint="eastAsia" w:ascii="仿宋" w:hAnsi="仿宋" w:eastAsia="仿宋" w:cs="仿宋"/>
          <w:sz w:val="32"/>
          <w:szCs w:val="32"/>
        </w:rPr>
        <w:t>号）和仙游县委、仙游县人民政府印发《关于实施人才“蜚山兰水计划”的意见的通知》（仙委发〔</w:t>
      </w:r>
      <w:r>
        <w:rPr>
          <w:rFonts w:ascii="仿宋" w:hAnsi="仿宋" w:eastAsia="仿宋" w:cs="仿宋"/>
          <w:sz w:val="32"/>
          <w:szCs w:val="32"/>
        </w:rPr>
        <w:t>2018</w:t>
      </w:r>
      <w:r>
        <w:rPr>
          <w:rFonts w:hint="eastAsia" w:ascii="仿宋" w:hAnsi="仿宋" w:eastAsia="仿宋" w:cs="仿宋"/>
          <w:sz w:val="32"/>
          <w:szCs w:val="32"/>
        </w:rPr>
        <w:t>〕</w:t>
      </w:r>
      <w:r>
        <w:rPr>
          <w:rFonts w:ascii="仿宋" w:hAnsi="仿宋" w:eastAsia="仿宋" w:cs="仿宋"/>
          <w:sz w:val="32"/>
          <w:szCs w:val="32"/>
        </w:rPr>
        <w:t>10</w:t>
      </w:r>
      <w:r>
        <w:rPr>
          <w:rFonts w:hint="eastAsia" w:ascii="仿宋" w:hAnsi="仿宋" w:eastAsia="仿宋" w:cs="仿宋"/>
          <w:sz w:val="32"/>
          <w:szCs w:val="32"/>
        </w:rPr>
        <w:t>号）以及</w:t>
      </w:r>
      <w:r>
        <w:rPr>
          <w:rFonts w:ascii="仿宋" w:hAnsi="仿宋" w:eastAsia="仿宋" w:cs="仿宋"/>
          <w:sz w:val="32"/>
          <w:szCs w:val="32"/>
        </w:rPr>
        <w:t>2019</w:t>
      </w:r>
      <w:r>
        <w:rPr>
          <w:rFonts w:hint="eastAsia" w:ascii="仿宋" w:hAnsi="仿宋" w:eastAsia="仿宋" w:cs="仿宋"/>
          <w:sz w:val="32"/>
          <w:szCs w:val="32"/>
        </w:rPr>
        <w:t>年</w:t>
      </w:r>
      <w:r>
        <w:rPr>
          <w:rFonts w:ascii="仿宋" w:hAnsi="仿宋" w:eastAsia="仿宋" w:cs="仿宋"/>
          <w:sz w:val="32"/>
          <w:szCs w:val="32"/>
        </w:rPr>
        <w:t>2</w:t>
      </w:r>
      <w:r>
        <w:rPr>
          <w:rFonts w:hint="eastAsia" w:ascii="仿宋" w:hAnsi="仿宋" w:eastAsia="仿宋" w:cs="仿宋"/>
          <w:sz w:val="32"/>
          <w:szCs w:val="32"/>
        </w:rPr>
        <w:t>月</w:t>
      </w:r>
      <w:r>
        <w:rPr>
          <w:rFonts w:ascii="仿宋" w:hAnsi="仿宋" w:eastAsia="仿宋" w:cs="仿宋"/>
          <w:sz w:val="32"/>
          <w:szCs w:val="32"/>
        </w:rPr>
        <w:t>27</w:t>
      </w:r>
      <w:r>
        <w:rPr>
          <w:rFonts w:hint="eastAsia" w:ascii="仿宋" w:hAnsi="仿宋" w:eastAsia="仿宋" w:cs="仿宋"/>
          <w:sz w:val="32"/>
          <w:szCs w:val="32"/>
        </w:rPr>
        <w:t>日仙游县人民政府《关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于推进文化体育有关工作的备忘录》等文件精神，结合仙游县体育运动学校用人实际，经研究，拟面向社会公开</w:t>
      </w:r>
      <w:r>
        <w:rPr>
          <w:rFonts w:hint="eastAsia" w:ascii="仿宋" w:hAnsi="仿宋" w:eastAsia="仿宋" w:cs="仿宋"/>
          <w:sz w:val="32"/>
          <w:szCs w:val="32"/>
          <w:lang w:eastAsia="zh-CN"/>
        </w:rPr>
        <w:t>招聘</w:t>
      </w:r>
      <w:r>
        <w:rPr>
          <w:rFonts w:hint="eastAsia" w:ascii="仿宋" w:hAnsi="仿宋" w:eastAsia="仿宋" w:cs="仿宋"/>
          <w:sz w:val="32"/>
          <w:szCs w:val="32"/>
        </w:rPr>
        <w:t>体育优秀专业人员</w:t>
      </w:r>
      <w:r>
        <w:rPr>
          <w:rFonts w:ascii="仿宋" w:hAnsi="仿宋" w:eastAsia="仿宋" w:cs="仿宋"/>
          <w:sz w:val="32"/>
          <w:szCs w:val="32"/>
        </w:rPr>
        <w:t>4</w:t>
      </w:r>
      <w:r>
        <w:rPr>
          <w:rFonts w:hint="eastAsia" w:ascii="仿宋" w:hAnsi="仿宋" w:eastAsia="仿宋" w:cs="仿宋"/>
          <w:sz w:val="32"/>
          <w:szCs w:val="32"/>
        </w:rPr>
        <w:t>名，现将</w:t>
      </w:r>
      <w:r>
        <w:rPr>
          <w:rFonts w:hint="eastAsia" w:ascii="仿宋" w:hAnsi="仿宋" w:eastAsia="仿宋" w:cs="仿宋"/>
          <w:sz w:val="32"/>
          <w:szCs w:val="32"/>
          <w:lang w:eastAsia="zh-CN"/>
        </w:rPr>
        <w:t>招聘</w:t>
      </w:r>
      <w:r>
        <w:rPr>
          <w:rFonts w:hint="eastAsia" w:ascii="仿宋" w:hAnsi="仿宋" w:eastAsia="仿宋" w:cs="仿宋"/>
          <w:sz w:val="32"/>
          <w:szCs w:val="32"/>
        </w:rPr>
        <w:t>有关事项公告如下：</w:t>
      </w:r>
      <w:r>
        <w:rPr>
          <w:rFonts w:ascii="仿宋" w:hAnsi="仿宋" w:eastAsia="仿宋" w:cs="仿宋"/>
          <w:sz w:val="32"/>
          <w:szCs w:val="32"/>
        </w:rPr>
        <w:t xml:space="preserve"> </w:t>
      </w:r>
    </w:p>
    <w:p>
      <w:pPr>
        <w:wordWrap/>
        <w:snapToGrid/>
        <w:spacing w:line="540" w:lineRule="exact"/>
        <w:ind w:firstLine="640" w:firstLineChars="200"/>
        <w:jc w:val="left"/>
        <w:textAlignment w:val="auto"/>
        <w:rPr>
          <w:rFonts w:ascii="黑体" w:hAnsi="黑体" w:eastAsia="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招聘</w:t>
      </w:r>
      <w:r>
        <w:rPr>
          <w:rFonts w:hint="eastAsia" w:ascii="黑体" w:hAnsi="黑体" w:eastAsia="黑体" w:cs="黑体"/>
          <w:sz w:val="32"/>
          <w:szCs w:val="32"/>
        </w:rPr>
        <w:t>原则　　</w:t>
      </w:r>
    </w:p>
    <w:p>
      <w:pPr>
        <w:wordWrap/>
        <w:snapToGrid/>
        <w:spacing w:line="540" w:lineRule="exact"/>
        <w:ind w:firstLine="640" w:firstLineChars="200"/>
        <w:textAlignment w:val="auto"/>
        <w:rPr>
          <w:rFonts w:ascii="仿宋" w:hAnsi="仿宋" w:eastAsia="仿宋"/>
          <w:sz w:val="32"/>
          <w:szCs w:val="32"/>
        </w:rPr>
      </w:pPr>
      <w:r>
        <w:rPr>
          <w:rFonts w:hint="eastAsia" w:ascii="仿宋" w:hAnsi="仿宋" w:eastAsia="仿宋" w:cs="仿宋"/>
          <w:sz w:val="32"/>
          <w:szCs w:val="32"/>
        </w:rPr>
        <w:t>坚持公开、平等、竞争、择优原则。</w:t>
      </w:r>
    </w:p>
    <w:p>
      <w:pPr>
        <w:wordWrap/>
        <w:snapToGrid/>
        <w:spacing w:line="540" w:lineRule="exact"/>
        <w:ind w:firstLine="643" w:firstLineChars="200"/>
        <w:jc w:val="left"/>
        <w:textAlignment w:val="auto"/>
        <w:rPr>
          <w:rFonts w:ascii="仿宋" w:hAnsi="仿宋" w:eastAsia="仿宋"/>
          <w:b/>
          <w:bCs/>
          <w:sz w:val="32"/>
          <w:szCs w:val="32"/>
        </w:rPr>
      </w:pPr>
      <w:r>
        <w:rPr>
          <w:rFonts w:hint="eastAsia" w:ascii="黑体" w:hAnsi="黑体" w:eastAsia="黑体" w:cs="黑体"/>
          <w:b/>
          <w:bCs/>
          <w:sz w:val="32"/>
          <w:szCs w:val="32"/>
        </w:rPr>
        <w:t>二、</w:t>
      </w:r>
      <w:r>
        <w:rPr>
          <w:rFonts w:hint="eastAsia" w:ascii="黑体" w:hAnsi="黑体" w:eastAsia="黑体" w:cs="黑体"/>
          <w:b/>
          <w:bCs/>
          <w:sz w:val="32"/>
          <w:szCs w:val="32"/>
          <w:lang w:eastAsia="zh-CN"/>
        </w:rPr>
        <w:t>招聘</w:t>
      </w:r>
      <w:r>
        <w:rPr>
          <w:rFonts w:hint="eastAsia" w:ascii="黑体" w:hAnsi="黑体" w:eastAsia="黑体" w:cs="黑体"/>
          <w:b/>
          <w:bCs/>
          <w:sz w:val="32"/>
          <w:szCs w:val="32"/>
        </w:rPr>
        <w:t>岗位、人数、条件和方式</w:t>
      </w:r>
    </w:p>
    <w:p>
      <w:pPr>
        <w:wordWrap/>
        <w:snapToGrid/>
        <w:spacing w:line="540" w:lineRule="exact"/>
        <w:ind w:firstLine="640" w:firstLineChars="200"/>
        <w:textAlignment w:val="auto"/>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w:t>
      </w:r>
      <w:r>
        <w:rPr>
          <w:rFonts w:hint="eastAsia" w:ascii="仿宋" w:hAnsi="仿宋" w:eastAsia="仿宋" w:cs="仿宋"/>
          <w:sz w:val="32"/>
          <w:szCs w:val="32"/>
          <w:lang w:eastAsia="zh-CN"/>
        </w:rPr>
        <w:t>招聘</w:t>
      </w:r>
      <w:r>
        <w:rPr>
          <w:rFonts w:hint="eastAsia" w:ascii="仿宋" w:hAnsi="仿宋" w:eastAsia="仿宋" w:cs="仿宋"/>
          <w:sz w:val="32"/>
          <w:szCs w:val="32"/>
        </w:rPr>
        <w:t>体育优秀专业人员</w:t>
      </w:r>
      <w:r>
        <w:rPr>
          <w:rFonts w:ascii="仿宋" w:hAnsi="仿宋" w:eastAsia="仿宋" w:cs="仿宋"/>
          <w:sz w:val="32"/>
          <w:szCs w:val="32"/>
        </w:rPr>
        <w:t>4</w:t>
      </w:r>
      <w:r>
        <w:rPr>
          <w:rFonts w:hint="eastAsia" w:ascii="仿宋" w:hAnsi="仿宋" w:eastAsia="仿宋" w:cs="仿宋"/>
          <w:sz w:val="32"/>
          <w:szCs w:val="32"/>
        </w:rPr>
        <w:t>名；（具体岗位、年龄、学历、专业和其他要求见附表）</w:t>
      </w:r>
    </w:p>
    <w:p>
      <w:pPr>
        <w:wordWrap/>
        <w:snapToGrid/>
        <w:spacing w:line="540" w:lineRule="exact"/>
        <w:ind w:firstLine="640" w:firstLineChars="200"/>
        <w:textAlignment w:val="auto"/>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w:t>
      </w:r>
      <w:r>
        <w:rPr>
          <w:rFonts w:hint="eastAsia" w:ascii="仿宋" w:hAnsi="仿宋" w:eastAsia="仿宋" w:cs="仿宋"/>
          <w:sz w:val="32"/>
          <w:szCs w:val="32"/>
          <w:lang w:eastAsia="zh-CN"/>
        </w:rPr>
        <w:t>招聘</w:t>
      </w:r>
      <w:r>
        <w:rPr>
          <w:rFonts w:hint="eastAsia" w:ascii="仿宋" w:hAnsi="仿宋" w:eastAsia="仿宋" w:cs="仿宋"/>
          <w:sz w:val="32"/>
          <w:szCs w:val="32"/>
        </w:rPr>
        <w:t>人员应具备以下基本条件：</w:t>
      </w:r>
    </w:p>
    <w:p>
      <w:pPr>
        <w:wordWrap/>
        <w:snapToGrid/>
        <w:spacing w:line="540" w:lineRule="exact"/>
        <w:ind w:firstLine="640" w:firstLineChars="200"/>
        <w:textAlignment w:val="auto"/>
        <w:rPr>
          <w:rFonts w:ascii="仿宋" w:hAnsi="仿宋" w:eastAsia="仿宋"/>
          <w:sz w:val="32"/>
          <w:szCs w:val="32"/>
        </w:rPr>
      </w:pPr>
      <w:r>
        <w:rPr>
          <w:rFonts w:hint="eastAsia" w:ascii="仿宋" w:hAnsi="仿宋" w:eastAsia="仿宋" w:cs="仿宋"/>
          <w:sz w:val="32"/>
          <w:szCs w:val="32"/>
        </w:rPr>
        <w:t>（一）具有中华人民共和国国籍；</w:t>
      </w:r>
    </w:p>
    <w:p>
      <w:pPr>
        <w:wordWrap/>
        <w:snapToGrid/>
        <w:spacing w:line="540" w:lineRule="exact"/>
        <w:ind w:firstLine="640" w:firstLineChars="200"/>
        <w:textAlignment w:val="auto"/>
        <w:rPr>
          <w:rFonts w:ascii="仿宋" w:hAnsi="仿宋" w:eastAsia="仿宋"/>
          <w:sz w:val="32"/>
          <w:szCs w:val="32"/>
        </w:rPr>
      </w:pPr>
      <w:r>
        <w:rPr>
          <w:rFonts w:hint="eastAsia" w:ascii="仿宋" w:hAnsi="仿宋" w:eastAsia="仿宋" w:cs="仿宋"/>
          <w:sz w:val="32"/>
          <w:szCs w:val="32"/>
        </w:rPr>
        <w:t>（二）遵纪守法。党纪处分尚未到期，政纪处分尚未解除，正在接受纪检监察机关立案调查、涉嫌违法犯罪正在接受调查或者服刑期限未满人员，法律法规另有规定不得招聘到事业单位有关岗位的人员，不得报名应聘。</w:t>
      </w:r>
    </w:p>
    <w:p>
      <w:pPr>
        <w:wordWrap/>
        <w:snapToGrid/>
        <w:spacing w:line="540" w:lineRule="exact"/>
        <w:ind w:firstLine="640" w:firstLineChars="200"/>
        <w:textAlignment w:val="auto"/>
        <w:rPr>
          <w:rFonts w:ascii="仿宋" w:hAnsi="仿宋" w:eastAsia="仿宋"/>
          <w:sz w:val="32"/>
          <w:szCs w:val="32"/>
        </w:rPr>
      </w:pPr>
      <w:r>
        <w:rPr>
          <w:rFonts w:hint="eastAsia" w:ascii="仿宋" w:hAnsi="仿宋" w:eastAsia="仿宋" w:cs="仿宋"/>
          <w:sz w:val="32"/>
          <w:szCs w:val="32"/>
        </w:rPr>
        <w:t>（三）具有良好的品行；</w:t>
      </w:r>
    </w:p>
    <w:p>
      <w:pPr>
        <w:wordWrap/>
        <w:snapToGrid/>
        <w:spacing w:line="540" w:lineRule="exact"/>
        <w:ind w:firstLine="640" w:firstLineChars="200"/>
        <w:textAlignment w:val="auto"/>
        <w:rPr>
          <w:rFonts w:ascii="仿宋" w:hAnsi="仿宋" w:eastAsia="仿宋"/>
          <w:sz w:val="32"/>
          <w:szCs w:val="32"/>
        </w:rPr>
      </w:pPr>
      <w:r>
        <w:rPr>
          <w:rFonts w:hint="eastAsia" w:ascii="仿宋" w:hAnsi="仿宋" w:eastAsia="仿宋" w:cs="仿宋"/>
          <w:sz w:val="32"/>
          <w:szCs w:val="32"/>
        </w:rPr>
        <w:t>（四）适应岗位要求的身体条件；</w:t>
      </w:r>
    </w:p>
    <w:p>
      <w:pPr>
        <w:wordWrap/>
        <w:snapToGrid/>
        <w:spacing w:line="540" w:lineRule="exact"/>
        <w:ind w:firstLine="640" w:firstLineChars="200"/>
        <w:textAlignment w:val="auto"/>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w:t>
      </w:r>
      <w:r>
        <w:rPr>
          <w:rFonts w:hint="eastAsia" w:ascii="仿宋" w:hAnsi="仿宋" w:eastAsia="仿宋" w:cs="仿宋"/>
          <w:sz w:val="32"/>
          <w:szCs w:val="32"/>
          <w:lang w:eastAsia="zh-CN"/>
        </w:rPr>
        <w:t>招聘</w:t>
      </w:r>
      <w:r>
        <w:rPr>
          <w:rFonts w:hint="eastAsia" w:ascii="仿宋" w:hAnsi="仿宋" w:eastAsia="仿宋" w:cs="仿宋"/>
          <w:sz w:val="32"/>
          <w:szCs w:val="32"/>
        </w:rPr>
        <w:t>人员应具备以下专业条件：</w:t>
      </w:r>
    </w:p>
    <w:p>
      <w:pPr>
        <w:wordWrap/>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（一）、曾入选奥运会、亚运会中国代表团；</w:t>
      </w:r>
    </w:p>
    <w:p>
      <w:pPr>
        <w:wordWrap/>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（二）、曾获全国比赛（全运会、全国锦标赛、全国冠军赛、青奥会、青运会）录取名次（前六名）以上成绩；</w:t>
      </w:r>
    </w:p>
    <w:p>
      <w:pPr>
        <w:wordWrap/>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（三）、获运动健将称号（含武术项目武英级）；</w:t>
      </w:r>
    </w:p>
    <w:p>
      <w:pPr>
        <w:wordWrap/>
        <w:snapToGrid/>
        <w:spacing w:line="54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（四）、曾获省运会前三名；</w:t>
      </w:r>
    </w:p>
    <w:p>
      <w:pPr>
        <w:wordWrap/>
        <w:snapToGrid/>
        <w:spacing w:line="540" w:lineRule="exact"/>
        <w:ind w:firstLine="640" w:firstLineChars="200"/>
        <w:textAlignment w:val="auto"/>
        <w:rPr>
          <w:rFonts w:hint="eastAsia" w:ascii="仿宋" w:hAnsi="仿宋" w:eastAsia="仿宋" w:cs="仿宋_GB2312"/>
          <w:sz w:val="32"/>
          <w:szCs w:val="32"/>
          <w:lang w:eastAsia="zh-CN"/>
        </w:rPr>
      </w:pPr>
      <w:r>
        <w:rPr>
          <w:rFonts w:hint="eastAsia" w:ascii="仿宋" w:hAnsi="仿宋" w:eastAsia="仿宋" w:cs="仿宋_GB2312"/>
          <w:sz w:val="32"/>
          <w:szCs w:val="32"/>
        </w:rPr>
        <w:t>（五）、所带队员获省运会冠军</w:t>
      </w:r>
      <w:r>
        <w:rPr>
          <w:rFonts w:hint="eastAsia" w:ascii="仿宋" w:hAnsi="仿宋" w:eastAsia="仿宋" w:cs="仿宋_GB2312"/>
          <w:sz w:val="32"/>
          <w:szCs w:val="32"/>
          <w:lang w:eastAsia="zh-CN"/>
        </w:rPr>
        <w:t>；</w:t>
      </w:r>
    </w:p>
    <w:p>
      <w:pPr>
        <w:wordWrap/>
        <w:snapToGrid/>
        <w:spacing w:line="540" w:lineRule="exact"/>
        <w:ind w:firstLine="64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eastAsia="zh-CN"/>
        </w:rPr>
        <w:t>（六）、</w:t>
      </w:r>
      <w:r>
        <w:rPr>
          <w:rFonts w:hint="eastAsia" w:ascii="仿宋" w:hAnsi="仿宋" w:eastAsia="仿宋" w:cs="仿宋_GB2312"/>
          <w:sz w:val="32"/>
          <w:szCs w:val="32"/>
          <w:lang w:val="en-US" w:eastAsia="zh-CN"/>
        </w:rPr>
        <w:t>年龄40周岁及以下（1979年6月30日以后出生）；</w:t>
      </w:r>
    </w:p>
    <w:p>
      <w:pPr>
        <w:wordWrap/>
        <w:snapToGrid/>
        <w:spacing w:line="540" w:lineRule="exact"/>
        <w:ind w:firstLine="64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（七）、</w:t>
      </w:r>
      <w:r>
        <w:rPr>
          <w:rFonts w:hint="eastAsia" w:ascii="仿宋" w:hAnsi="仿宋" w:eastAsia="仿宋" w:cs="仿宋"/>
          <w:sz w:val="32"/>
          <w:szCs w:val="32"/>
        </w:rPr>
        <w:t>学历</w:t>
      </w:r>
      <w:r>
        <w:rPr>
          <w:rFonts w:hint="eastAsia" w:ascii="仿宋" w:hAnsi="仿宋" w:eastAsia="仿宋" w:cs="仿宋"/>
          <w:sz w:val="32"/>
          <w:szCs w:val="32"/>
          <w:lang w:eastAsia="zh-CN"/>
        </w:rPr>
        <w:t>大</w:t>
      </w:r>
      <w:r>
        <w:rPr>
          <w:rFonts w:hint="eastAsia" w:ascii="仿宋" w:hAnsi="仿宋" w:eastAsia="仿宋" w:cs="仿宋"/>
          <w:sz w:val="32"/>
          <w:szCs w:val="32"/>
        </w:rPr>
        <w:t>专及以上文化程度。</w:t>
      </w:r>
    </w:p>
    <w:p>
      <w:pPr>
        <w:wordWrap/>
        <w:snapToGrid/>
        <w:spacing w:line="560" w:lineRule="exact"/>
        <w:ind w:firstLine="640" w:firstLineChars="200"/>
        <w:textAlignment w:val="auto"/>
        <w:rPr>
          <w:rFonts w:ascii="仿宋" w:hAnsi="仿宋" w:eastAsia="仿宋"/>
          <w:color w:val="FF0000"/>
          <w:sz w:val="32"/>
          <w:szCs w:val="32"/>
        </w:rPr>
      </w:pPr>
      <w:r>
        <w:rPr>
          <w:rFonts w:ascii="仿宋" w:hAnsi="仿宋" w:eastAsia="仿宋" w:cs="仿宋"/>
          <w:sz w:val="32"/>
          <w:szCs w:val="32"/>
        </w:rPr>
        <w:t>4</w:t>
      </w:r>
      <w:r>
        <w:rPr>
          <w:rFonts w:hint="eastAsia" w:ascii="仿宋" w:hAnsi="仿宋" w:eastAsia="仿宋" w:cs="仿宋"/>
          <w:sz w:val="32"/>
          <w:szCs w:val="32"/>
        </w:rPr>
        <w:t>、</w:t>
      </w:r>
      <w:r>
        <w:rPr>
          <w:rFonts w:hint="eastAsia" w:ascii="仿宋" w:hAnsi="仿宋" w:eastAsia="仿宋" w:cs="仿宋"/>
          <w:color w:val="auto"/>
          <w:sz w:val="32"/>
          <w:szCs w:val="32"/>
          <w:lang w:eastAsia="zh-CN"/>
        </w:rPr>
        <w:t>招聘方式：考核方式</w:t>
      </w:r>
    </w:p>
    <w:p>
      <w:pPr>
        <w:wordWrap/>
        <w:snapToGrid/>
        <w:spacing w:line="540" w:lineRule="exact"/>
        <w:ind w:firstLine="643" w:firstLineChars="200"/>
        <w:jc w:val="left"/>
        <w:textAlignment w:val="auto"/>
        <w:rPr>
          <w:rFonts w:ascii="黑体" w:hAnsi="黑体" w:eastAsia="黑体"/>
          <w:b/>
          <w:bCs/>
          <w:sz w:val="32"/>
          <w:szCs w:val="32"/>
        </w:rPr>
      </w:pPr>
      <w:r>
        <w:rPr>
          <w:rFonts w:hint="eastAsia" w:ascii="黑体" w:hAnsi="黑体" w:eastAsia="黑体" w:cs="黑体"/>
          <w:b/>
          <w:bCs/>
          <w:sz w:val="32"/>
          <w:szCs w:val="32"/>
        </w:rPr>
        <w:t>三、报名要求</w:t>
      </w:r>
    </w:p>
    <w:p>
      <w:pPr>
        <w:wordWrap/>
        <w:snapToGrid/>
        <w:spacing w:line="540" w:lineRule="exact"/>
        <w:ind w:firstLine="640" w:firstLineChars="200"/>
        <w:textAlignment w:val="auto"/>
        <w:rPr>
          <w:rFonts w:ascii="楷体" w:hAnsi="楷体" w:eastAsia="楷体"/>
          <w:sz w:val="32"/>
          <w:szCs w:val="32"/>
        </w:rPr>
      </w:pPr>
      <w:r>
        <w:rPr>
          <w:rFonts w:hint="eastAsia" w:ascii="楷体" w:hAnsi="楷体" w:eastAsia="楷体" w:cs="楷体"/>
          <w:sz w:val="32"/>
          <w:szCs w:val="32"/>
        </w:rPr>
        <w:t>（一）报名时间</w:t>
      </w:r>
    </w:p>
    <w:p>
      <w:pPr>
        <w:wordWrap/>
        <w:snapToGrid/>
        <w:spacing w:line="540" w:lineRule="exact"/>
        <w:ind w:firstLine="640" w:firstLineChars="200"/>
        <w:textAlignment w:val="auto"/>
        <w:rPr>
          <w:rFonts w:hint="eastAsia" w:ascii="仿宋" w:hAnsi="仿宋" w:eastAsia="仿宋" w:cs="仿宋"/>
          <w:b w:val="0"/>
          <w:bCs w:val="0"/>
          <w:sz w:val="32"/>
          <w:szCs w:val="32"/>
        </w:rPr>
      </w:pPr>
      <w:r>
        <w:rPr>
          <w:rFonts w:hint="eastAsia" w:ascii="仿宋_GB2312" w:hAnsi="宋体" w:eastAsia="仿宋_GB2312" w:cs="宋体"/>
          <w:color w:val="FF0000"/>
          <w:kern w:val="0"/>
          <w:sz w:val="32"/>
          <w:szCs w:val="32"/>
        </w:rPr>
        <w:t>自发布之日起至2019年</w:t>
      </w:r>
      <w:r>
        <w:rPr>
          <w:rFonts w:hint="eastAsia" w:ascii="仿宋_GB2312" w:hAnsi="宋体" w:eastAsia="仿宋_GB2312" w:cs="宋体"/>
          <w:color w:val="FF0000"/>
          <w:kern w:val="0"/>
          <w:sz w:val="32"/>
          <w:szCs w:val="32"/>
          <w:lang w:val="en-US" w:eastAsia="zh-CN"/>
        </w:rPr>
        <w:t>8</w:t>
      </w:r>
      <w:r>
        <w:rPr>
          <w:rFonts w:hint="eastAsia" w:ascii="仿宋_GB2312" w:hAnsi="宋体" w:eastAsia="仿宋_GB2312" w:cs="宋体"/>
          <w:color w:val="FF0000"/>
          <w:kern w:val="0"/>
          <w:sz w:val="32"/>
          <w:szCs w:val="32"/>
        </w:rPr>
        <w:t>月</w:t>
      </w:r>
      <w:r>
        <w:rPr>
          <w:rFonts w:hint="eastAsia" w:ascii="仿宋_GB2312" w:hAnsi="宋体" w:eastAsia="仿宋_GB2312" w:cs="宋体"/>
          <w:color w:val="FF0000"/>
          <w:kern w:val="0"/>
          <w:sz w:val="32"/>
          <w:szCs w:val="32"/>
          <w:lang w:val="en-US" w:eastAsia="zh-CN"/>
        </w:rPr>
        <w:t>9</w:t>
      </w:r>
      <w:r>
        <w:rPr>
          <w:rFonts w:hint="eastAsia" w:ascii="仿宋_GB2312" w:hAnsi="宋体" w:eastAsia="仿宋_GB2312" w:cs="宋体"/>
          <w:color w:val="FF0000"/>
          <w:kern w:val="0"/>
          <w:sz w:val="32"/>
          <w:szCs w:val="32"/>
        </w:rPr>
        <w:t>日</w:t>
      </w:r>
      <w:r>
        <w:rPr>
          <w:rFonts w:hint="eastAsia" w:ascii="仿宋" w:hAnsi="仿宋" w:eastAsia="仿宋" w:cs="仿宋"/>
          <w:b w:val="0"/>
          <w:bCs w:val="0"/>
          <w:sz w:val="32"/>
          <w:szCs w:val="32"/>
        </w:rPr>
        <w:t>（上午8∶00-12∶00；下午1</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0-1</w:t>
      </w: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0），</w:t>
      </w:r>
      <w:r>
        <w:rPr>
          <w:rFonts w:hint="eastAsia" w:ascii="仿宋" w:hAnsi="仿宋" w:eastAsia="仿宋" w:cs="仿宋"/>
          <w:b w:val="0"/>
          <w:bCs w:val="0"/>
          <w:color w:val="FF0000"/>
          <w:sz w:val="32"/>
          <w:szCs w:val="32"/>
          <w:lang w:eastAsia="zh-CN"/>
        </w:rPr>
        <w:t>具体时间参见仙游县文化体育和旅游局政府信息公开网和</w:t>
      </w:r>
      <w:r>
        <w:rPr>
          <w:rFonts w:hint="eastAsia" w:ascii="仿宋" w:hAnsi="仿宋" w:eastAsia="仿宋" w:cs="仿宋"/>
          <w:color w:val="FF0000"/>
          <w:sz w:val="32"/>
          <w:szCs w:val="32"/>
          <w:lang w:eastAsia="zh-CN"/>
        </w:rPr>
        <w:t>仙游县人力资源和社会保障局政府信息公开网</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逾期恕不受理。</w:t>
      </w:r>
    </w:p>
    <w:p>
      <w:pPr>
        <w:wordWrap/>
        <w:snapToGrid/>
        <w:spacing w:line="540" w:lineRule="exact"/>
        <w:ind w:firstLine="640" w:firstLineChars="200"/>
        <w:textAlignment w:val="auto"/>
        <w:rPr>
          <w:rFonts w:ascii="楷体" w:hAnsi="楷体" w:eastAsia="楷体"/>
          <w:sz w:val="32"/>
          <w:szCs w:val="32"/>
        </w:rPr>
      </w:pPr>
      <w:r>
        <w:rPr>
          <w:rFonts w:hint="eastAsia" w:ascii="楷体" w:hAnsi="楷体" w:eastAsia="楷体" w:cs="楷体"/>
          <w:sz w:val="32"/>
          <w:szCs w:val="32"/>
        </w:rPr>
        <w:t>（二）报名办法：</w:t>
      </w:r>
    </w:p>
    <w:p>
      <w:pPr>
        <w:wordWrap/>
        <w:snapToGrid/>
        <w:spacing w:line="540" w:lineRule="exact"/>
        <w:ind w:firstLine="640" w:firstLineChars="200"/>
        <w:textAlignment w:val="auto"/>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、报名方式：现场报名，每人限报一个岗位。</w:t>
      </w:r>
    </w:p>
    <w:p>
      <w:pPr>
        <w:wordWrap/>
        <w:snapToGrid/>
        <w:spacing w:line="540" w:lineRule="exact"/>
        <w:ind w:firstLine="640" w:firstLineChars="200"/>
        <w:textAlignment w:val="auto"/>
        <w:rPr>
          <w:rFonts w:ascii="仿宋" w:hAnsi="仿宋" w:eastAsia="仿宋"/>
          <w:sz w:val="32"/>
          <w:szCs w:val="32"/>
        </w:rPr>
      </w:pPr>
      <w:r>
        <w:rPr>
          <w:rFonts w:hint="eastAsia" w:ascii="仿宋" w:hAnsi="仿宋" w:eastAsia="仿宋" w:cs="仿宋"/>
          <w:sz w:val="32"/>
          <w:szCs w:val="32"/>
        </w:rPr>
        <w:t>报名地址：仙游县文旅局六楼办公室</w:t>
      </w:r>
      <w:r>
        <w:rPr>
          <w:rFonts w:ascii="仿宋" w:hAnsi="仿宋" w:eastAsia="仿宋" w:cs="仿宋"/>
          <w:sz w:val="32"/>
          <w:szCs w:val="32"/>
        </w:rPr>
        <w:t>1637</w:t>
      </w:r>
      <w:r>
        <w:rPr>
          <w:rFonts w:hint="eastAsia" w:ascii="仿宋" w:hAnsi="仿宋" w:eastAsia="仿宋" w:cs="仿宋"/>
          <w:sz w:val="32"/>
          <w:szCs w:val="32"/>
        </w:rPr>
        <w:t>室。</w:t>
      </w:r>
    </w:p>
    <w:p>
      <w:pPr>
        <w:wordWrap/>
        <w:snapToGrid/>
        <w:spacing w:line="540" w:lineRule="exact"/>
        <w:ind w:firstLine="640" w:firstLineChars="200"/>
        <w:textAlignment w:val="auto"/>
        <w:rPr>
          <w:rFonts w:hint="eastAsia" w:ascii="仿宋" w:hAnsi="仿宋" w:eastAsia="仿宋"/>
          <w:sz w:val="32"/>
          <w:szCs w:val="32"/>
          <w:lang w:eastAsia="zh-CN"/>
        </w:rPr>
      </w:pPr>
      <w:r>
        <w:rPr>
          <w:rFonts w:hint="eastAsia" w:ascii="仿宋" w:hAnsi="仿宋" w:eastAsia="仿宋" w:cs="仿宋"/>
          <w:sz w:val="32"/>
          <w:szCs w:val="32"/>
        </w:rPr>
        <w:t>联系人：林洁</w:t>
      </w:r>
      <w:r>
        <w:rPr>
          <w:rFonts w:hint="eastAsia" w:ascii="仿宋" w:hAnsi="仿宋" w:eastAsia="仿宋" w:cs="仿宋"/>
          <w:sz w:val="32"/>
          <w:szCs w:val="32"/>
          <w:lang w:eastAsia="zh-CN"/>
        </w:rPr>
        <w:t>茹</w:t>
      </w:r>
    </w:p>
    <w:p>
      <w:pPr>
        <w:wordWrap/>
        <w:snapToGrid/>
        <w:spacing w:line="540" w:lineRule="exact"/>
        <w:ind w:firstLine="640" w:firstLineChars="200"/>
        <w:textAlignment w:val="auto"/>
        <w:rPr>
          <w:rFonts w:ascii="仿宋" w:hAnsi="仿宋" w:eastAsia="仿宋"/>
          <w:sz w:val="32"/>
          <w:szCs w:val="32"/>
        </w:rPr>
      </w:pPr>
      <w:r>
        <w:rPr>
          <w:rFonts w:hint="eastAsia" w:ascii="仿宋" w:hAnsi="仿宋" w:eastAsia="仿宋" w:cs="仿宋"/>
          <w:sz w:val="32"/>
          <w:szCs w:val="32"/>
        </w:rPr>
        <w:t>联系电话：</w:t>
      </w:r>
      <w:r>
        <w:rPr>
          <w:rFonts w:ascii="仿宋" w:hAnsi="仿宋" w:eastAsia="仿宋" w:cs="仿宋"/>
          <w:sz w:val="32"/>
          <w:szCs w:val="32"/>
        </w:rPr>
        <w:t>0594-8293226    13163865708</w:t>
      </w:r>
      <w:r>
        <w:rPr>
          <w:rFonts w:hint="eastAsia" w:ascii="仿宋" w:hAnsi="仿宋" w:eastAsia="仿宋" w:cs="仿宋"/>
          <w:sz w:val="32"/>
          <w:szCs w:val="32"/>
        </w:rPr>
        <w:t>。</w:t>
      </w:r>
    </w:p>
    <w:p>
      <w:pPr>
        <w:wordWrap/>
        <w:snapToGrid/>
        <w:spacing w:line="540" w:lineRule="exact"/>
        <w:ind w:firstLine="640" w:firstLineChars="200"/>
        <w:jc w:val="left"/>
        <w:textAlignment w:val="auto"/>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、请应聘人员携带本人有效身份证、学历证书、获奖证书及相关证书、工作经历证明（全日制学习期间的实习、实践、兼职，均不算工作经历，工作经历时间按足年足月累计计算，计算截止时间为2019年6月30日</w:t>
      </w:r>
      <w:r>
        <w:rPr>
          <w:rFonts w:ascii="仿宋" w:hAnsi="仿宋" w:eastAsia="仿宋" w:cs="仿宋"/>
          <w:sz w:val="32"/>
          <w:szCs w:val="32"/>
        </w:rPr>
        <w:t>)</w:t>
      </w:r>
      <w:r>
        <w:rPr>
          <w:rFonts w:hint="eastAsia" w:ascii="仿宋" w:hAnsi="仿宋" w:eastAsia="仿宋" w:cs="仿宋"/>
          <w:sz w:val="32"/>
          <w:szCs w:val="32"/>
        </w:rPr>
        <w:t>等有关证件材料原件和复印件</w:t>
      </w:r>
      <w:r>
        <w:rPr>
          <w:rFonts w:ascii="仿宋" w:hAnsi="仿宋" w:eastAsia="仿宋" w:cs="仿宋"/>
          <w:sz w:val="32"/>
          <w:szCs w:val="32"/>
        </w:rPr>
        <w:t>2</w:t>
      </w:r>
      <w:r>
        <w:rPr>
          <w:rFonts w:hint="eastAsia" w:ascii="仿宋" w:hAnsi="仿宋" w:eastAsia="仿宋" w:cs="仿宋"/>
          <w:sz w:val="32"/>
          <w:szCs w:val="32"/>
        </w:rPr>
        <w:t>份，</w:t>
      </w:r>
      <w:r>
        <w:rPr>
          <w:rFonts w:ascii="仿宋" w:hAnsi="仿宋" w:eastAsia="仿宋" w:cs="仿宋"/>
          <w:sz w:val="32"/>
          <w:szCs w:val="32"/>
        </w:rPr>
        <w:t>3</w:t>
      </w:r>
      <w:r>
        <w:rPr>
          <w:rFonts w:hint="eastAsia" w:ascii="仿宋" w:hAnsi="仿宋" w:eastAsia="仿宋" w:cs="仿宋"/>
          <w:sz w:val="32"/>
          <w:szCs w:val="32"/>
        </w:rPr>
        <w:t>张近期同底</w:t>
      </w:r>
      <w:r>
        <w:rPr>
          <w:rFonts w:ascii="仿宋" w:hAnsi="仿宋" w:eastAsia="仿宋" w:cs="仿宋"/>
          <w:sz w:val="32"/>
          <w:szCs w:val="32"/>
        </w:rPr>
        <w:t>1</w:t>
      </w:r>
      <w:r>
        <w:rPr>
          <w:rFonts w:hint="eastAsia" w:ascii="仿宋" w:hAnsi="仿宋" w:eastAsia="仿宋" w:cs="仿宋"/>
          <w:sz w:val="32"/>
          <w:szCs w:val="32"/>
        </w:rPr>
        <w:t>寸免冠彩色正面照片，直接到仙游县</w:t>
      </w:r>
      <w:r>
        <w:rPr>
          <w:rFonts w:hint="eastAsia" w:ascii="仿宋" w:hAnsi="仿宋" w:eastAsia="仿宋" w:cs="仿宋"/>
          <w:sz w:val="32"/>
          <w:szCs w:val="32"/>
          <w:lang w:eastAsia="zh-CN"/>
        </w:rPr>
        <w:t>文化体育和旅游局</w:t>
      </w:r>
      <w:r>
        <w:rPr>
          <w:rFonts w:hint="eastAsia" w:ascii="仿宋" w:hAnsi="仿宋" w:eastAsia="仿宋" w:cs="仿宋"/>
          <w:sz w:val="32"/>
          <w:szCs w:val="32"/>
        </w:rPr>
        <w:t>办公室报名。</w:t>
      </w:r>
    </w:p>
    <w:p>
      <w:pPr>
        <w:wordWrap/>
        <w:snapToGrid/>
        <w:spacing w:line="540" w:lineRule="exact"/>
        <w:ind w:firstLine="640" w:firstLineChars="200"/>
        <w:jc w:val="left"/>
        <w:textAlignment w:val="auto"/>
        <w:rPr>
          <w:rFonts w:ascii="仿宋" w:hAnsi="仿宋" w:eastAsia="仿宋"/>
          <w:sz w:val="32"/>
          <w:szCs w:val="32"/>
        </w:rPr>
      </w:pPr>
      <w:r>
        <w:rPr>
          <w:rFonts w:ascii="仿宋" w:hAnsi="仿宋" w:eastAsia="仿宋" w:cs="仿宋"/>
          <w:sz w:val="32"/>
          <w:szCs w:val="32"/>
        </w:rPr>
        <w:t>3</w:t>
      </w:r>
      <w:r>
        <w:rPr>
          <w:rFonts w:hint="eastAsia" w:ascii="仿宋" w:hAnsi="仿宋" w:eastAsia="仿宋" w:cs="仿宋"/>
          <w:sz w:val="32"/>
          <w:szCs w:val="32"/>
        </w:rPr>
        <w:t>、</w:t>
      </w:r>
      <w:r>
        <w:rPr>
          <w:rFonts w:hint="eastAsia" w:ascii="仿宋" w:hAnsi="仿宋" w:eastAsia="仿宋" w:cs="仿宋"/>
          <w:sz w:val="32"/>
          <w:szCs w:val="32"/>
          <w:lang w:eastAsia="zh-CN"/>
        </w:rPr>
        <w:t>招聘</w:t>
      </w:r>
      <w:r>
        <w:rPr>
          <w:rFonts w:hint="eastAsia" w:ascii="仿宋" w:hAnsi="仿宋" w:eastAsia="仿宋" w:cs="仿宋"/>
          <w:sz w:val="32"/>
          <w:szCs w:val="32"/>
        </w:rPr>
        <w:t>人员需如实填写《仙游县文旅局2019年公开</w:t>
      </w:r>
      <w:r>
        <w:rPr>
          <w:rFonts w:hint="eastAsia" w:ascii="仿宋" w:hAnsi="仿宋" w:eastAsia="仿宋" w:cs="仿宋"/>
          <w:sz w:val="32"/>
          <w:szCs w:val="32"/>
          <w:lang w:eastAsia="zh-CN"/>
        </w:rPr>
        <w:t>招聘</w:t>
      </w:r>
      <w:r>
        <w:rPr>
          <w:rFonts w:hint="eastAsia" w:ascii="仿宋" w:hAnsi="仿宋" w:eastAsia="仿宋" w:cs="仿宋"/>
          <w:sz w:val="32"/>
          <w:szCs w:val="32"/>
        </w:rPr>
        <w:t>文化体育人才报名表》一式二份</w:t>
      </w:r>
      <w:r>
        <w:rPr>
          <w:rFonts w:ascii="仿宋" w:hAnsi="仿宋" w:eastAsia="仿宋" w:cs="仿宋"/>
          <w:sz w:val="32"/>
          <w:szCs w:val="32"/>
        </w:rPr>
        <w:t>(</w:t>
      </w:r>
      <w:r>
        <w:rPr>
          <w:rFonts w:hint="eastAsia" w:ascii="仿宋" w:hAnsi="仿宋" w:eastAsia="仿宋" w:cs="仿宋"/>
          <w:sz w:val="32"/>
          <w:szCs w:val="32"/>
        </w:rPr>
        <w:t>附表</w:t>
      </w:r>
      <w:r>
        <w:rPr>
          <w:rFonts w:ascii="仿宋" w:hAnsi="仿宋" w:eastAsia="仿宋" w:cs="仿宋"/>
          <w:sz w:val="32"/>
          <w:szCs w:val="32"/>
        </w:rPr>
        <w:t>)</w:t>
      </w:r>
      <w:r>
        <w:rPr>
          <w:rFonts w:hint="eastAsia" w:ascii="仿宋" w:hAnsi="仿宋" w:eastAsia="仿宋" w:cs="仿宋"/>
          <w:sz w:val="32"/>
          <w:szCs w:val="32"/>
        </w:rPr>
        <w:t>，并贴上本人</w:t>
      </w:r>
      <w:r>
        <w:rPr>
          <w:rFonts w:ascii="仿宋" w:hAnsi="仿宋" w:eastAsia="仿宋" w:cs="仿宋"/>
          <w:sz w:val="32"/>
          <w:szCs w:val="32"/>
        </w:rPr>
        <w:t>1</w:t>
      </w:r>
      <w:r>
        <w:rPr>
          <w:rFonts w:hint="eastAsia" w:ascii="仿宋" w:hAnsi="仿宋" w:eastAsia="仿宋" w:cs="仿宋"/>
          <w:sz w:val="32"/>
          <w:szCs w:val="32"/>
        </w:rPr>
        <w:t>寸彩色正面近照。</w:t>
      </w:r>
    </w:p>
    <w:p>
      <w:pPr>
        <w:wordWrap/>
        <w:snapToGrid/>
        <w:spacing w:line="540" w:lineRule="exact"/>
        <w:ind w:firstLine="640" w:firstLineChars="200"/>
        <w:jc w:val="left"/>
        <w:textAlignment w:val="auto"/>
        <w:rPr>
          <w:rFonts w:ascii="仿宋" w:hAnsi="仿宋" w:eastAsia="仿宋"/>
          <w:sz w:val="32"/>
          <w:szCs w:val="32"/>
        </w:rPr>
      </w:pPr>
      <w:r>
        <w:rPr>
          <w:rFonts w:ascii="仿宋" w:hAnsi="仿宋" w:eastAsia="仿宋" w:cs="仿宋"/>
          <w:sz w:val="32"/>
          <w:szCs w:val="32"/>
        </w:rPr>
        <w:t xml:space="preserve"> 4</w:t>
      </w:r>
      <w:r>
        <w:rPr>
          <w:rFonts w:hint="eastAsia" w:ascii="仿宋" w:hAnsi="仿宋" w:eastAsia="仿宋" w:cs="仿宋"/>
          <w:sz w:val="32"/>
          <w:szCs w:val="32"/>
        </w:rPr>
        <w:t>、应聘人员报名时，应仔细阅读本公告及相关招聘职位的资格条件，慎重、理性报考。报考人员提供的证书、资料信息必须真实有效，否则在任何环节均可取消其考试成绩和招聘资格。应聘人员报名与考试时使用的身份证件必须一致，否则不得参加考试。</w:t>
      </w:r>
      <w:r>
        <w:rPr>
          <w:rFonts w:ascii="仿宋" w:hAnsi="仿宋" w:eastAsia="仿宋" w:cs="仿宋"/>
          <w:sz w:val="32"/>
          <w:szCs w:val="32"/>
        </w:rPr>
        <w:t xml:space="preserve"> </w:t>
      </w:r>
      <w:r>
        <w:rPr>
          <w:rFonts w:hint="eastAsia" w:ascii="仿宋" w:hAnsi="仿宋" w:eastAsia="仿宋" w:cs="仿宋"/>
          <w:sz w:val="32"/>
          <w:szCs w:val="32"/>
        </w:rPr>
        <w:t>其中，在职人员报名前须经有用人管理权限的部门或单位审核同意。</w:t>
      </w:r>
    </w:p>
    <w:p>
      <w:pPr>
        <w:wordWrap/>
        <w:snapToGrid/>
        <w:spacing w:line="540" w:lineRule="exact"/>
        <w:ind w:firstLine="643" w:firstLineChars="200"/>
        <w:jc w:val="left"/>
        <w:textAlignment w:val="auto"/>
        <w:rPr>
          <w:rFonts w:ascii="黑体" w:hAnsi="黑体" w:eastAsia="黑体"/>
          <w:b/>
          <w:bCs/>
          <w:sz w:val="32"/>
          <w:szCs w:val="32"/>
        </w:rPr>
      </w:pPr>
      <w:r>
        <w:rPr>
          <w:rFonts w:hint="eastAsia" w:ascii="黑体" w:hAnsi="黑体" w:eastAsia="黑体" w:cs="黑体"/>
          <w:b/>
          <w:bCs/>
          <w:sz w:val="32"/>
          <w:szCs w:val="32"/>
        </w:rPr>
        <w:t>四、</w:t>
      </w:r>
      <w:r>
        <w:rPr>
          <w:rFonts w:hint="eastAsia" w:ascii="黑体" w:hAnsi="黑体" w:eastAsia="黑体" w:cs="黑体"/>
          <w:b/>
          <w:bCs/>
          <w:sz w:val="32"/>
          <w:szCs w:val="32"/>
          <w:lang w:eastAsia="zh-CN"/>
        </w:rPr>
        <w:t>招聘</w:t>
      </w:r>
      <w:r>
        <w:rPr>
          <w:rFonts w:hint="eastAsia" w:ascii="黑体" w:hAnsi="黑体" w:eastAsia="黑体" w:cs="黑体"/>
          <w:b/>
          <w:bCs/>
          <w:sz w:val="32"/>
          <w:szCs w:val="32"/>
        </w:rPr>
        <w:t>程序和面试办法</w:t>
      </w:r>
    </w:p>
    <w:p>
      <w:pPr>
        <w:wordWrap/>
        <w:snapToGrid/>
        <w:spacing w:line="540" w:lineRule="exact"/>
        <w:ind w:firstLine="640" w:firstLineChars="200"/>
        <w:textAlignment w:val="auto"/>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w:t>
      </w:r>
      <w:r>
        <w:rPr>
          <w:rFonts w:hint="eastAsia" w:ascii="仿宋" w:hAnsi="仿宋" w:eastAsia="仿宋" w:cs="仿宋"/>
          <w:color w:val="FF0000"/>
          <w:sz w:val="32"/>
          <w:szCs w:val="32"/>
        </w:rPr>
        <w:t>由</w:t>
      </w:r>
      <w:r>
        <w:rPr>
          <w:rFonts w:hint="eastAsia" w:ascii="仿宋" w:hAnsi="仿宋" w:eastAsia="仿宋" w:cs="仿宋"/>
          <w:color w:val="FF0000"/>
          <w:sz w:val="32"/>
          <w:szCs w:val="32"/>
          <w:lang w:eastAsia="zh-CN"/>
        </w:rPr>
        <w:t>仙游县文化体育和旅游局</w:t>
      </w:r>
      <w:r>
        <w:rPr>
          <w:rFonts w:hint="eastAsia" w:ascii="仿宋" w:hAnsi="仿宋" w:eastAsia="仿宋" w:cs="仿宋"/>
          <w:color w:val="FF0000"/>
          <w:sz w:val="32"/>
          <w:szCs w:val="32"/>
        </w:rPr>
        <w:t>负责</w:t>
      </w:r>
      <w:r>
        <w:rPr>
          <w:rFonts w:hint="eastAsia" w:ascii="仿宋" w:hAnsi="仿宋" w:eastAsia="仿宋" w:cs="仿宋"/>
          <w:sz w:val="32"/>
          <w:szCs w:val="32"/>
          <w:lang w:eastAsia="zh-CN"/>
        </w:rPr>
        <w:t>，</w:t>
      </w:r>
      <w:r>
        <w:rPr>
          <w:rFonts w:hint="eastAsia" w:ascii="仿宋" w:hAnsi="仿宋" w:eastAsia="仿宋" w:cs="仿宋"/>
          <w:sz w:val="32"/>
          <w:szCs w:val="32"/>
        </w:rPr>
        <w:t>在报名现场对报名人员进行资格审查。对在报名时间结束前，提供报名材料不全的，不予审查。报名结束后，对最终确定的应聘人员经审查符合报名条件的，按照规定程序向社会公布，并发给《准考证》。</w:t>
      </w:r>
    </w:p>
    <w:p>
      <w:pPr>
        <w:wordWrap/>
        <w:snapToGrid/>
        <w:spacing w:line="540" w:lineRule="exact"/>
        <w:ind w:firstLine="640" w:firstLineChars="200"/>
        <w:textAlignment w:val="auto"/>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、资格审查所需材料</w:t>
      </w:r>
      <w:r>
        <w:rPr>
          <w:rFonts w:ascii="仿宋" w:hAnsi="仿宋" w:eastAsia="仿宋" w:cs="仿宋"/>
          <w:sz w:val="32"/>
          <w:szCs w:val="32"/>
        </w:rPr>
        <w:t>(</w:t>
      </w:r>
      <w:r>
        <w:rPr>
          <w:rFonts w:hint="eastAsia" w:ascii="仿宋" w:hAnsi="仿宋" w:eastAsia="仿宋" w:cs="仿宋"/>
          <w:sz w:val="32"/>
          <w:szCs w:val="32"/>
        </w:rPr>
        <w:t>原件及复印件</w:t>
      </w:r>
      <w:r>
        <w:rPr>
          <w:rFonts w:ascii="仿宋" w:hAnsi="仿宋" w:eastAsia="仿宋" w:cs="仿宋"/>
          <w:sz w:val="32"/>
          <w:szCs w:val="32"/>
        </w:rPr>
        <w:t>)</w:t>
      </w:r>
      <w:r>
        <w:rPr>
          <w:rFonts w:hint="eastAsia" w:ascii="仿宋" w:hAnsi="仿宋" w:eastAsia="仿宋" w:cs="仿宋"/>
          <w:sz w:val="32"/>
          <w:szCs w:val="32"/>
        </w:rPr>
        <w:t>有：本人身份证、学历证、学位证及相关职称（资格）、获奖证书及工作经历（需所在单位证明）等材料。</w:t>
      </w:r>
    </w:p>
    <w:p>
      <w:pPr>
        <w:pStyle w:val="7"/>
        <w:widowControl/>
        <w:wordWrap/>
        <w:snapToGrid/>
        <w:spacing w:beforeAutospacing="0" w:afterAutospacing="0" w:line="540" w:lineRule="exact"/>
        <w:ind w:firstLine="640" w:firstLineChars="200"/>
        <w:jc w:val="both"/>
        <w:textAlignment w:val="auto"/>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对应聘人员的资格审查工作，贯穿招聘工作的全过程。对不符合应聘条件者，一经发现并查实，取消其应聘资格。</w:t>
      </w:r>
    </w:p>
    <w:p>
      <w:pPr>
        <w:pStyle w:val="7"/>
        <w:widowControl/>
        <w:wordWrap/>
        <w:snapToGrid/>
        <w:spacing w:beforeAutospacing="0" w:afterAutospacing="0" w:line="540" w:lineRule="exact"/>
        <w:ind w:firstLine="640" w:firstLineChars="200"/>
        <w:jc w:val="both"/>
        <w:textAlignment w:val="auto"/>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、专业面试工作由仙游县人社局统一组织实施，受纪检监察和社会各界的监督。采取专业技能测试的考试方式，专业技能测试考试与岗位要求相适应的相关内容为主，采用百分制。</w:t>
      </w:r>
    </w:p>
    <w:p>
      <w:pPr>
        <w:pStyle w:val="7"/>
        <w:widowControl/>
        <w:wordWrap/>
        <w:snapToGrid/>
        <w:spacing w:beforeAutospacing="0" w:afterAutospacing="0" w:line="540" w:lineRule="exact"/>
        <w:ind w:firstLine="640" w:firstLineChars="200"/>
        <w:jc w:val="both"/>
        <w:textAlignment w:val="auto"/>
        <w:rPr>
          <w:rFonts w:ascii="仿宋" w:hAnsi="仿宋" w:eastAsia="仿宋" w:cs="Times New Roman"/>
          <w:sz w:val="32"/>
          <w:szCs w:val="32"/>
        </w:rPr>
      </w:pPr>
      <w:r>
        <w:rPr>
          <w:rFonts w:ascii="仿宋" w:hAnsi="仿宋" w:eastAsia="仿宋" w:cs="仿宋"/>
          <w:sz w:val="32"/>
          <w:szCs w:val="32"/>
        </w:rPr>
        <w:t>5</w:t>
      </w:r>
      <w:r>
        <w:rPr>
          <w:rFonts w:hint="eastAsia" w:ascii="仿宋" w:hAnsi="仿宋" w:eastAsia="仿宋" w:cs="仿宋"/>
          <w:sz w:val="32"/>
          <w:szCs w:val="32"/>
        </w:rPr>
        <w:t>、开考比例：岗位</w:t>
      </w:r>
      <w:r>
        <w:rPr>
          <w:rFonts w:hint="eastAsia" w:ascii="仿宋" w:hAnsi="仿宋" w:eastAsia="仿宋" w:cs="仿宋"/>
          <w:sz w:val="32"/>
          <w:szCs w:val="32"/>
          <w:lang w:eastAsia="zh-CN"/>
        </w:rPr>
        <w:t>招聘</w:t>
      </w:r>
      <w:r>
        <w:rPr>
          <w:rFonts w:hint="eastAsia" w:ascii="仿宋" w:hAnsi="仿宋" w:eastAsia="仿宋" w:cs="仿宋"/>
          <w:sz w:val="32"/>
          <w:szCs w:val="32"/>
        </w:rPr>
        <w:t>人数与该岗位报名人数的比例原则上不得低于</w:t>
      </w:r>
      <w:r>
        <w:rPr>
          <w:rFonts w:ascii="仿宋" w:hAnsi="仿宋" w:eastAsia="仿宋" w:cs="仿宋"/>
          <w:sz w:val="32"/>
          <w:szCs w:val="32"/>
        </w:rPr>
        <w:t>1</w:t>
      </w: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，参加面试考核的人数超过</w:t>
      </w:r>
      <w:r>
        <w:rPr>
          <w:rFonts w:ascii="仿宋" w:hAnsi="仿宋" w:eastAsia="仿宋" w:cs="仿宋"/>
          <w:sz w:val="32"/>
          <w:szCs w:val="32"/>
        </w:rPr>
        <w:t>1:1</w:t>
      </w:r>
      <w:r>
        <w:rPr>
          <w:rFonts w:hint="eastAsia" w:ascii="仿宋" w:hAnsi="仿宋" w:eastAsia="仿宋" w:cs="仿宋"/>
          <w:sz w:val="32"/>
          <w:szCs w:val="32"/>
        </w:rPr>
        <w:t>比例进入面试的，面试成绩必须达</w:t>
      </w:r>
      <w:r>
        <w:rPr>
          <w:rFonts w:ascii="仿宋" w:hAnsi="仿宋" w:eastAsia="仿宋" w:cs="仿宋"/>
          <w:sz w:val="32"/>
          <w:szCs w:val="32"/>
        </w:rPr>
        <w:t>60</w:t>
      </w:r>
      <w:r>
        <w:rPr>
          <w:rFonts w:hint="eastAsia" w:ascii="仿宋" w:hAnsi="仿宋" w:eastAsia="仿宋" w:cs="仿宋"/>
          <w:sz w:val="32"/>
          <w:szCs w:val="32"/>
        </w:rPr>
        <w:t>分以上</w:t>
      </w:r>
      <w:r>
        <w:rPr>
          <w:rFonts w:ascii="仿宋" w:hAnsi="仿宋" w:eastAsia="仿宋" w:cs="仿宋"/>
          <w:sz w:val="32"/>
          <w:szCs w:val="32"/>
        </w:rPr>
        <w:t>(</w:t>
      </w:r>
      <w:r>
        <w:rPr>
          <w:rFonts w:hint="eastAsia" w:ascii="仿宋" w:hAnsi="仿宋" w:eastAsia="仿宋" w:cs="仿宋"/>
          <w:sz w:val="32"/>
          <w:szCs w:val="32"/>
        </w:rPr>
        <w:t>含</w:t>
      </w:r>
      <w:r>
        <w:rPr>
          <w:rFonts w:ascii="仿宋" w:hAnsi="仿宋" w:eastAsia="仿宋" w:cs="仿宋"/>
          <w:sz w:val="32"/>
          <w:szCs w:val="32"/>
        </w:rPr>
        <w:t>60</w:t>
      </w:r>
      <w:r>
        <w:rPr>
          <w:rFonts w:hint="eastAsia" w:ascii="仿宋" w:hAnsi="仿宋" w:eastAsia="仿宋" w:cs="仿宋"/>
          <w:sz w:val="32"/>
          <w:szCs w:val="32"/>
        </w:rPr>
        <w:t>分</w:t>
      </w:r>
      <w:r>
        <w:rPr>
          <w:rFonts w:ascii="仿宋" w:hAnsi="仿宋" w:eastAsia="仿宋" w:cs="仿宋"/>
          <w:sz w:val="32"/>
          <w:szCs w:val="32"/>
        </w:rPr>
        <w:t>)</w:t>
      </w:r>
      <w:r>
        <w:rPr>
          <w:rFonts w:hint="eastAsia" w:ascii="仿宋" w:hAnsi="仿宋" w:eastAsia="仿宋" w:cs="仿宋"/>
          <w:sz w:val="32"/>
          <w:szCs w:val="32"/>
        </w:rPr>
        <w:t>方为及格</w:t>
      </w:r>
      <w:r>
        <w:rPr>
          <w:rFonts w:ascii="仿宋" w:hAnsi="仿宋" w:eastAsia="仿宋" w:cs="仿宋"/>
          <w:sz w:val="32"/>
          <w:szCs w:val="32"/>
        </w:rPr>
        <w:t>;</w:t>
      </w:r>
      <w:r>
        <w:rPr>
          <w:rFonts w:hint="eastAsia" w:ascii="仿宋" w:hAnsi="仿宋" w:eastAsia="仿宋" w:cs="仿宋"/>
          <w:sz w:val="32"/>
          <w:szCs w:val="32"/>
        </w:rPr>
        <w:t>面试考核的人数小于或等于</w:t>
      </w:r>
      <w:r>
        <w:rPr>
          <w:rFonts w:ascii="仿宋" w:hAnsi="仿宋" w:eastAsia="仿宋" w:cs="仿宋"/>
          <w:sz w:val="32"/>
          <w:szCs w:val="32"/>
        </w:rPr>
        <w:t>1:1</w:t>
      </w:r>
      <w:r>
        <w:rPr>
          <w:rFonts w:hint="eastAsia" w:ascii="仿宋" w:hAnsi="仿宋" w:eastAsia="仿宋" w:cs="仿宋"/>
          <w:sz w:val="32"/>
          <w:szCs w:val="32"/>
        </w:rPr>
        <w:t>比例进入面试的，面试成绩必须达</w:t>
      </w:r>
      <w:r>
        <w:rPr>
          <w:rFonts w:ascii="仿宋" w:hAnsi="仿宋" w:eastAsia="仿宋" w:cs="仿宋"/>
          <w:sz w:val="32"/>
          <w:szCs w:val="32"/>
        </w:rPr>
        <w:t>70</w:t>
      </w:r>
      <w:r>
        <w:rPr>
          <w:rFonts w:hint="eastAsia" w:ascii="仿宋" w:hAnsi="仿宋" w:eastAsia="仿宋" w:cs="仿宋"/>
          <w:sz w:val="32"/>
          <w:szCs w:val="32"/>
        </w:rPr>
        <w:t>分以上</w:t>
      </w:r>
      <w:r>
        <w:rPr>
          <w:rFonts w:ascii="仿宋" w:hAnsi="仿宋" w:eastAsia="仿宋" w:cs="仿宋"/>
          <w:sz w:val="32"/>
          <w:szCs w:val="32"/>
        </w:rPr>
        <w:t>(</w:t>
      </w:r>
      <w:r>
        <w:rPr>
          <w:rFonts w:hint="eastAsia" w:ascii="仿宋" w:hAnsi="仿宋" w:eastAsia="仿宋" w:cs="仿宋"/>
          <w:sz w:val="32"/>
          <w:szCs w:val="32"/>
        </w:rPr>
        <w:t>含</w:t>
      </w:r>
      <w:r>
        <w:rPr>
          <w:rFonts w:ascii="仿宋" w:hAnsi="仿宋" w:eastAsia="仿宋" w:cs="仿宋"/>
          <w:sz w:val="32"/>
          <w:szCs w:val="32"/>
        </w:rPr>
        <w:t>70</w:t>
      </w:r>
      <w:r>
        <w:rPr>
          <w:rFonts w:hint="eastAsia" w:ascii="仿宋" w:hAnsi="仿宋" w:eastAsia="仿宋" w:cs="仿宋"/>
          <w:sz w:val="32"/>
          <w:szCs w:val="32"/>
        </w:rPr>
        <w:t>分</w:t>
      </w:r>
      <w:r>
        <w:rPr>
          <w:rFonts w:ascii="仿宋" w:hAnsi="仿宋" w:eastAsia="仿宋" w:cs="仿宋"/>
          <w:sz w:val="32"/>
          <w:szCs w:val="32"/>
        </w:rPr>
        <w:t>)</w:t>
      </w:r>
      <w:r>
        <w:rPr>
          <w:rFonts w:hint="eastAsia" w:ascii="仿宋" w:hAnsi="仿宋" w:eastAsia="仿宋" w:cs="仿宋"/>
          <w:sz w:val="32"/>
          <w:szCs w:val="32"/>
        </w:rPr>
        <w:t>，方为合格。成绩未达合格线的，不予聘用。</w:t>
      </w:r>
    </w:p>
    <w:p>
      <w:pPr>
        <w:pStyle w:val="7"/>
        <w:widowControl/>
        <w:wordWrap/>
        <w:snapToGrid/>
        <w:spacing w:beforeAutospacing="0" w:afterAutospacing="0" w:line="540" w:lineRule="exact"/>
        <w:ind w:firstLine="640" w:firstLineChars="200"/>
        <w:jc w:val="both"/>
        <w:textAlignment w:val="auto"/>
        <w:rPr>
          <w:rFonts w:ascii="仿宋" w:hAnsi="仿宋" w:eastAsia="仿宋" w:cs="Times New Roman"/>
          <w:sz w:val="32"/>
          <w:szCs w:val="32"/>
        </w:rPr>
      </w:pPr>
      <w:r>
        <w:rPr>
          <w:rFonts w:ascii="仿宋" w:hAnsi="仿宋" w:eastAsia="仿宋" w:cs="仿宋"/>
          <w:sz w:val="32"/>
          <w:szCs w:val="32"/>
        </w:rPr>
        <w:t>6</w:t>
      </w:r>
      <w:r>
        <w:rPr>
          <w:rFonts w:hint="eastAsia" w:ascii="仿宋" w:hAnsi="仿宋" w:eastAsia="仿宋" w:cs="仿宋"/>
          <w:sz w:val="32"/>
          <w:szCs w:val="32"/>
        </w:rPr>
        <w:t>、考官组成与计分办法：</w:t>
      </w:r>
      <w:r>
        <w:rPr>
          <w:rFonts w:hint="eastAsia" w:ascii="仿宋" w:hAnsi="仿宋" w:eastAsia="仿宋" w:cs="仿宋"/>
          <w:color w:val="FF0000"/>
          <w:sz w:val="32"/>
          <w:szCs w:val="32"/>
        </w:rPr>
        <w:t>考官由</w:t>
      </w:r>
      <w:r>
        <w:rPr>
          <w:rFonts w:ascii="仿宋" w:hAnsi="仿宋" w:eastAsia="仿宋" w:cs="仿宋"/>
          <w:color w:val="FF0000"/>
          <w:sz w:val="32"/>
          <w:szCs w:val="32"/>
        </w:rPr>
        <w:t>7</w:t>
      </w:r>
      <w:r>
        <w:rPr>
          <w:rFonts w:hint="eastAsia" w:ascii="仿宋" w:hAnsi="仿宋" w:eastAsia="仿宋" w:cs="仿宋"/>
          <w:color w:val="FF0000"/>
          <w:sz w:val="32"/>
          <w:szCs w:val="32"/>
        </w:rPr>
        <w:t>人组成</w:t>
      </w:r>
      <w:r>
        <w:rPr>
          <w:rFonts w:hint="eastAsia" w:ascii="仿宋" w:hAnsi="仿宋" w:eastAsia="仿宋" w:cs="仿宋"/>
          <w:color w:val="FF0000"/>
          <w:sz w:val="32"/>
          <w:szCs w:val="32"/>
          <w:lang w:eastAsia="zh-CN"/>
        </w:rPr>
        <w:t>，在仙游县纪委驻县卫生健康局纪检组监督下，</w:t>
      </w:r>
      <w:bookmarkStart w:id="0" w:name="_GoBack"/>
      <w:bookmarkEnd w:id="0"/>
      <w:r>
        <w:rPr>
          <w:rFonts w:hint="eastAsia" w:ascii="仿宋" w:hAnsi="仿宋" w:eastAsia="仿宋" w:cs="仿宋"/>
          <w:color w:val="FF0000"/>
          <w:sz w:val="32"/>
          <w:szCs w:val="32"/>
          <w:lang w:eastAsia="zh-CN"/>
        </w:rPr>
        <w:t>按规定抽调，</w:t>
      </w:r>
      <w:r>
        <w:rPr>
          <w:rFonts w:hint="eastAsia" w:ascii="仿宋" w:hAnsi="仿宋" w:eastAsia="仿宋" w:cs="仿宋"/>
          <w:sz w:val="32"/>
          <w:szCs w:val="32"/>
        </w:rPr>
        <w:t>评分采取去掉最高分、最低分各</w:t>
      </w:r>
      <w:r>
        <w:rPr>
          <w:rFonts w:ascii="仿宋" w:hAnsi="仿宋" w:eastAsia="仿宋" w:cs="仿宋"/>
          <w:sz w:val="32"/>
          <w:szCs w:val="32"/>
        </w:rPr>
        <w:t>1</w:t>
      </w:r>
      <w:r>
        <w:rPr>
          <w:rFonts w:hint="eastAsia" w:ascii="仿宋" w:hAnsi="仿宋" w:eastAsia="仿宋" w:cs="仿宋"/>
          <w:sz w:val="32"/>
          <w:szCs w:val="32"/>
        </w:rPr>
        <w:t>个，取平均分为最后得分。成绩计算按“四舍五入”保留两位小数。</w:t>
      </w:r>
    </w:p>
    <w:p>
      <w:pPr>
        <w:pStyle w:val="7"/>
        <w:widowControl/>
        <w:wordWrap/>
        <w:snapToGrid/>
        <w:spacing w:beforeAutospacing="0" w:afterAutospacing="0" w:line="540" w:lineRule="exact"/>
        <w:ind w:firstLine="640" w:firstLineChars="200"/>
        <w:jc w:val="both"/>
        <w:textAlignment w:val="auto"/>
        <w:rPr>
          <w:rFonts w:ascii="仿宋" w:hAnsi="仿宋" w:eastAsia="仿宋" w:cs="Times New Roman"/>
          <w:sz w:val="32"/>
          <w:szCs w:val="32"/>
        </w:rPr>
      </w:pPr>
      <w:r>
        <w:rPr>
          <w:rFonts w:ascii="仿宋" w:hAnsi="仿宋" w:eastAsia="仿宋" w:cs="仿宋"/>
          <w:sz w:val="32"/>
          <w:szCs w:val="32"/>
        </w:rPr>
        <w:t>7</w:t>
      </w:r>
      <w:r>
        <w:rPr>
          <w:rFonts w:hint="eastAsia" w:ascii="仿宋" w:hAnsi="仿宋" w:eastAsia="仿宋" w:cs="仿宋"/>
          <w:sz w:val="32"/>
          <w:szCs w:val="32"/>
        </w:rPr>
        <w:t>、面试时间、地点另行通知并提前一周在相关网站上公布。</w:t>
      </w:r>
    </w:p>
    <w:p>
      <w:pPr>
        <w:wordWrap/>
        <w:snapToGrid/>
        <w:spacing w:line="540" w:lineRule="exact"/>
        <w:ind w:firstLine="640" w:firstLineChars="200"/>
        <w:textAlignment w:val="auto"/>
        <w:rPr>
          <w:rFonts w:ascii="仿宋" w:hAnsi="仿宋" w:eastAsia="仿宋"/>
          <w:sz w:val="32"/>
          <w:szCs w:val="32"/>
        </w:rPr>
      </w:pPr>
      <w:r>
        <w:rPr>
          <w:rFonts w:ascii="仿宋" w:hAnsi="仿宋" w:eastAsia="仿宋" w:cs="仿宋"/>
          <w:sz w:val="32"/>
          <w:szCs w:val="32"/>
        </w:rPr>
        <w:t>8</w:t>
      </w:r>
      <w:r>
        <w:rPr>
          <w:rFonts w:hint="eastAsia" w:ascii="仿宋" w:hAnsi="仿宋" w:eastAsia="仿宋" w:cs="仿宋"/>
          <w:sz w:val="32"/>
          <w:szCs w:val="32"/>
        </w:rPr>
        <w:t>、专业面试采取现场训练授课的方式进行。考生参加专业面试一律凭本人身份证和准考证（二者缺一不可）方可进入考场。</w:t>
      </w:r>
    </w:p>
    <w:p>
      <w:pPr>
        <w:wordWrap/>
        <w:snapToGrid/>
        <w:spacing w:line="540" w:lineRule="exact"/>
        <w:ind w:firstLine="640" w:firstLineChars="200"/>
        <w:jc w:val="left"/>
        <w:textAlignment w:val="auto"/>
        <w:rPr>
          <w:rFonts w:ascii="仿宋" w:hAnsi="仿宋" w:eastAsia="仿宋"/>
          <w:sz w:val="32"/>
          <w:szCs w:val="32"/>
        </w:rPr>
      </w:pPr>
      <w:r>
        <w:rPr>
          <w:rFonts w:ascii="仿宋" w:hAnsi="仿宋" w:eastAsia="仿宋" w:cs="仿宋"/>
          <w:sz w:val="32"/>
          <w:szCs w:val="32"/>
        </w:rPr>
        <w:t>9</w:t>
      </w:r>
      <w:r>
        <w:rPr>
          <w:rFonts w:hint="eastAsia" w:ascii="仿宋" w:hAnsi="仿宋" w:eastAsia="仿宋" w:cs="仿宋"/>
          <w:sz w:val="32"/>
          <w:szCs w:val="32"/>
        </w:rPr>
        <w:t>、专业面试时间和地点：面试时间、地点及准考证领取时间另行公布。　　</w:t>
      </w:r>
    </w:p>
    <w:p>
      <w:pPr>
        <w:wordWrap/>
        <w:snapToGrid/>
        <w:spacing w:line="540" w:lineRule="exact"/>
        <w:ind w:firstLine="640" w:firstLineChars="200"/>
        <w:textAlignment w:val="auto"/>
        <w:rPr>
          <w:rFonts w:ascii="仿宋" w:hAnsi="仿宋" w:eastAsia="仿宋"/>
          <w:sz w:val="32"/>
          <w:szCs w:val="32"/>
        </w:rPr>
      </w:pPr>
      <w:r>
        <w:rPr>
          <w:rFonts w:ascii="仿宋" w:hAnsi="仿宋" w:eastAsia="仿宋" w:cs="仿宋"/>
          <w:sz w:val="32"/>
          <w:szCs w:val="32"/>
        </w:rPr>
        <w:t>10</w:t>
      </w:r>
      <w:r>
        <w:rPr>
          <w:rFonts w:hint="eastAsia" w:ascii="仿宋" w:hAnsi="仿宋" w:eastAsia="仿宋" w:cs="仿宋"/>
          <w:sz w:val="32"/>
          <w:szCs w:val="32"/>
        </w:rPr>
        <w:t>、现场训练授课展示内容：主要测评应试人员适应专业工作要求的基本素质和专业能力水平。从准备部份、基本部份、结束部份的授课水平和训练指导等方面计分，时间</w:t>
      </w:r>
      <w:r>
        <w:rPr>
          <w:rFonts w:hint="eastAsia" w:ascii="仿宋" w:hAnsi="仿宋" w:eastAsia="仿宋" w:cs="仿宋"/>
          <w:sz w:val="32"/>
          <w:szCs w:val="32"/>
          <w:lang w:val="en-US" w:eastAsia="zh-CN"/>
        </w:rPr>
        <w:t>90</w:t>
      </w:r>
      <w:r>
        <w:rPr>
          <w:rFonts w:hint="eastAsia" w:ascii="仿宋" w:hAnsi="仿宋" w:eastAsia="仿宋" w:cs="仿宋"/>
          <w:sz w:val="32"/>
          <w:szCs w:val="32"/>
        </w:rPr>
        <w:t>分钟。</w:t>
      </w:r>
    </w:p>
    <w:p>
      <w:pPr>
        <w:wordWrap/>
        <w:snapToGrid/>
        <w:spacing w:line="540" w:lineRule="exact"/>
        <w:ind w:firstLine="643" w:firstLineChars="200"/>
        <w:jc w:val="left"/>
        <w:textAlignment w:val="auto"/>
        <w:rPr>
          <w:rFonts w:ascii="黑体" w:hAnsi="黑体" w:eastAsia="黑体"/>
          <w:b/>
          <w:bCs/>
          <w:sz w:val="32"/>
          <w:szCs w:val="32"/>
        </w:rPr>
      </w:pPr>
      <w:r>
        <w:rPr>
          <w:rFonts w:hint="eastAsia" w:ascii="黑体" w:hAnsi="黑体" w:eastAsia="黑体" w:cs="黑体"/>
          <w:b/>
          <w:bCs/>
          <w:sz w:val="32"/>
          <w:szCs w:val="32"/>
        </w:rPr>
        <w:t>五、考试成绩公示</w:t>
      </w:r>
    </w:p>
    <w:p>
      <w:pPr>
        <w:wordWrap/>
        <w:snapToGrid/>
        <w:spacing w:line="540" w:lineRule="exact"/>
        <w:ind w:firstLine="640" w:firstLineChars="200"/>
        <w:textAlignment w:val="auto"/>
        <w:rPr>
          <w:rFonts w:ascii="仿宋" w:hAnsi="仿宋" w:eastAsia="仿宋"/>
          <w:sz w:val="32"/>
          <w:szCs w:val="32"/>
        </w:rPr>
      </w:pPr>
      <w:r>
        <w:rPr>
          <w:rFonts w:hint="eastAsia" w:ascii="仿宋" w:hAnsi="仿宋" w:eastAsia="仿宋" w:cs="仿宋"/>
          <w:sz w:val="32"/>
          <w:szCs w:val="32"/>
        </w:rPr>
        <w:t>考试成绩均按四舍五入精确到小数点后两位，如考试成绩相同的，则</w:t>
      </w:r>
      <w:r>
        <w:rPr>
          <w:rFonts w:hint="eastAsia" w:ascii="仿宋" w:hAnsi="仿宋" w:eastAsia="仿宋" w:cs="仿宋"/>
          <w:color w:val="auto"/>
          <w:sz w:val="32"/>
          <w:szCs w:val="32"/>
        </w:rPr>
        <w:t>最高运动成绩</w:t>
      </w:r>
      <w:r>
        <w:rPr>
          <w:rFonts w:hint="eastAsia" w:ascii="仿宋" w:hAnsi="仿宋" w:eastAsia="仿宋" w:cs="仿宋"/>
          <w:color w:val="auto"/>
          <w:sz w:val="32"/>
          <w:szCs w:val="32"/>
          <w:lang w:eastAsia="zh-CN"/>
        </w:rPr>
        <w:t>者优先；如</w:t>
      </w:r>
      <w:r>
        <w:rPr>
          <w:rFonts w:hint="eastAsia" w:ascii="仿宋" w:hAnsi="仿宋" w:eastAsia="仿宋" w:cs="仿宋"/>
          <w:color w:val="auto"/>
          <w:sz w:val="32"/>
          <w:szCs w:val="32"/>
        </w:rPr>
        <w:t>最高运动成绩</w:t>
      </w:r>
      <w:r>
        <w:rPr>
          <w:rFonts w:hint="eastAsia" w:ascii="仿宋" w:hAnsi="仿宋" w:eastAsia="仿宋" w:cs="仿宋"/>
          <w:color w:val="auto"/>
          <w:sz w:val="32"/>
          <w:szCs w:val="32"/>
          <w:lang w:eastAsia="zh-CN"/>
        </w:rPr>
        <w:t>再相同的，则按学历层次顺序较高者优先</w:t>
      </w:r>
      <w:r>
        <w:rPr>
          <w:rFonts w:hint="eastAsia" w:ascii="仿宋" w:hAnsi="仿宋" w:eastAsia="仿宋" w:cs="仿宋"/>
          <w:color w:val="auto"/>
          <w:sz w:val="32"/>
          <w:szCs w:val="32"/>
        </w:rPr>
        <w:t>。</w:t>
      </w:r>
      <w:r>
        <w:rPr>
          <w:rFonts w:hint="eastAsia" w:ascii="仿宋" w:hAnsi="仿宋" w:eastAsia="仿宋" w:cs="仿宋"/>
          <w:sz w:val="32"/>
          <w:szCs w:val="32"/>
        </w:rPr>
        <w:t>面试结束后，根据考试成绩按招聘岗位从高分到低分进行排名并公示，公示期为</w:t>
      </w:r>
      <w:r>
        <w:rPr>
          <w:rFonts w:ascii="仿宋" w:hAnsi="仿宋" w:eastAsia="仿宋" w:cs="仿宋"/>
          <w:sz w:val="32"/>
          <w:szCs w:val="32"/>
        </w:rPr>
        <w:t>7</w:t>
      </w:r>
      <w:r>
        <w:rPr>
          <w:rFonts w:hint="eastAsia" w:ascii="仿宋" w:hAnsi="仿宋" w:eastAsia="仿宋" w:cs="仿宋"/>
          <w:sz w:val="32"/>
          <w:szCs w:val="32"/>
        </w:rPr>
        <w:t>个工作日。</w:t>
      </w:r>
    </w:p>
    <w:p>
      <w:pPr>
        <w:wordWrap/>
        <w:snapToGrid/>
        <w:spacing w:line="540" w:lineRule="exact"/>
        <w:ind w:firstLine="643" w:firstLineChars="200"/>
        <w:jc w:val="left"/>
        <w:textAlignment w:val="auto"/>
        <w:rPr>
          <w:rFonts w:ascii="黑体" w:hAnsi="黑体" w:eastAsia="黑体"/>
          <w:b/>
          <w:bCs/>
          <w:sz w:val="32"/>
          <w:szCs w:val="32"/>
        </w:rPr>
      </w:pPr>
      <w:r>
        <w:rPr>
          <w:rFonts w:hint="eastAsia" w:ascii="黑体" w:hAnsi="黑体" w:eastAsia="黑体" w:cs="黑体"/>
          <w:b/>
          <w:bCs/>
          <w:sz w:val="32"/>
          <w:szCs w:val="32"/>
        </w:rPr>
        <w:t>六、体检</w:t>
      </w:r>
    </w:p>
    <w:p>
      <w:pPr>
        <w:pStyle w:val="7"/>
        <w:widowControl/>
        <w:wordWrap/>
        <w:snapToGrid/>
        <w:spacing w:beforeAutospacing="0" w:afterAutospacing="0" w:line="540" w:lineRule="exact"/>
        <w:ind w:firstLine="640" w:firstLineChars="200"/>
        <w:jc w:val="both"/>
        <w:textAlignment w:val="auto"/>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、人员确定。根据岗位计划聘用人数，按</w:t>
      </w:r>
      <w:r>
        <w:rPr>
          <w:rFonts w:ascii="仿宋" w:hAnsi="仿宋" w:eastAsia="仿宋" w:cs="仿宋"/>
          <w:sz w:val="32"/>
          <w:szCs w:val="32"/>
        </w:rPr>
        <w:t>1</w:t>
      </w: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的比例，在面试合格的人员中，从高分到低分，确定参加体检人选。</w:t>
      </w:r>
    </w:p>
    <w:p>
      <w:pPr>
        <w:pStyle w:val="7"/>
        <w:widowControl/>
        <w:wordWrap/>
        <w:snapToGrid/>
        <w:spacing w:beforeAutospacing="0" w:afterAutospacing="0" w:line="540" w:lineRule="exact"/>
        <w:ind w:firstLine="640" w:firstLineChars="200"/>
        <w:jc w:val="both"/>
        <w:textAlignment w:val="auto"/>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、体检标准。参照国家规定的《公务员录用体检通用标准</w:t>
      </w:r>
      <w:r>
        <w:rPr>
          <w:rFonts w:ascii="仿宋" w:hAnsi="仿宋" w:eastAsia="仿宋" w:cs="仿宋"/>
          <w:sz w:val="32"/>
          <w:szCs w:val="32"/>
        </w:rPr>
        <w:t>(</w:t>
      </w:r>
      <w:r>
        <w:rPr>
          <w:rFonts w:hint="eastAsia" w:ascii="仿宋" w:hAnsi="仿宋" w:eastAsia="仿宋" w:cs="仿宋"/>
          <w:sz w:val="32"/>
          <w:szCs w:val="32"/>
        </w:rPr>
        <w:t>试行</w:t>
      </w:r>
      <w:r>
        <w:rPr>
          <w:rFonts w:ascii="仿宋" w:hAnsi="仿宋" w:eastAsia="仿宋" w:cs="仿宋"/>
          <w:sz w:val="32"/>
          <w:szCs w:val="32"/>
        </w:rPr>
        <w:t>)</w:t>
      </w:r>
      <w:r>
        <w:rPr>
          <w:rFonts w:hint="eastAsia" w:ascii="仿宋" w:hAnsi="仿宋" w:eastAsia="仿宋" w:cs="仿宋"/>
          <w:sz w:val="32"/>
          <w:szCs w:val="32"/>
        </w:rPr>
        <w:t>》、《公务员录用体检操作手册</w:t>
      </w:r>
      <w:r>
        <w:rPr>
          <w:rFonts w:ascii="仿宋" w:hAnsi="仿宋" w:eastAsia="仿宋" w:cs="仿宋"/>
          <w:sz w:val="32"/>
          <w:szCs w:val="32"/>
        </w:rPr>
        <w:t>(</w:t>
      </w:r>
      <w:r>
        <w:rPr>
          <w:rFonts w:hint="eastAsia" w:ascii="仿宋" w:hAnsi="仿宋" w:eastAsia="仿宋" w:cs="仿宋"/>
          <w:sz w:val="32"/>
          <w:szCs w:val="32"/>
        </w:rPr>
        <w:t>试行</w:t>
      </w:r>
      <w:r>
        <w:rPr>
          <w:rFonts w:ascii="仿宋" w:hAnsi="仿宋" w:eastAsia="仿宋" w:cs="仿宋"/>
          <w:sz w:val="32"/>
          <w:szCs w:val="32"/>
        </w:rPr>
        <w:t>)</w:t>
      </w:r>
      <w:r>
        <w:rPr>
          <w:rFonts w:hint="eastAsia" w:ascii="仿宋" w:hAnsi="仿宋" w:eastAsia="仿宋" w:cs="仿宋"/>
          <w:sz w:val="32"/>
          <w:szCs w:val="32"/>
        </w:rPr>
        <w:t>》、《关于修订〈公务员录用体检通用标准</w:t>
      </w:r>
      <w:r>
        <w:rPr>
          <w:rFonts w:ascii="仿宋" w:hAnsi="仿宋" w:eastAsia="仿宋" w:cs="仿宋"/>
          <w:sz w:val="32"/>
          <w:szCs w:val="32"/>
        </w:rPr>
        <w:t>(</w:t>
      </w:r>
      <w:r>
        <w:rPr>
          <w:rFonts w:hint="eastAsia" w:ascii="仿宋" w:hAnsi="仿宋" w:eastAsia="仿宋" w:cs="仿宋"/>
          <w:sz w:val="32"/>
          <w:szCs w:val="32"/>
        </w:rPr>
        <w:t>试行</w:t>
      </w:r>
      <w:r>
        <w:rPr>
          <w:rFonts w:ascii="仿宋" w:hAnsi="仿宋" w:eastAsia="仿宋" w:cs="仿宋"/>
          <w:sz w:val="32"/>
          <w:szCs w:val="32"/>
        </w:rPr>
        <w:t>)</w:t>
      </w:r>
      <w:r>
        <w:rPr>
          <w:rFonts w:hint="eastAsia" w:ascii="仿宋" w:hAnsi="仿宋" w:eastAsia="仿宋" w:cs="仿宋"/>
          <w:sz w:val="32"/>
          <w:szCs w:val="32"/>
        </w:rPr>
        <w:t>〉及〈公务员录用体检操作手册</w:t>
      </w:r>
      <w:r>
        <w:rPr>
          <w:rFonts w:ascii="仿宋" w:hAnsi="仿宋" w:eastAsia="仿宋" w:cs="仿宋"/>
          <w:sz w:val="32"/>
          <w:szCs w:val="32"/>
        </w:rPr>
        <w:t>(</w:t>
      </w:r>
      <w:r>
        <w:rPr>
          <w:rFonts w:hint="eastAsia" w:ascii="仿宋" w:hAnsi="仿宋" w:eastAsia="仿宋" w:cs="仿宋"/>
          <w:sz w:val="32"/>
          <w:szCs w:val="32"/>
        </w:rPr>
        <w:t>试行</w:t>
      </w:r>
      <w:r>
        <w:rPr>
          <w:rFonts w:ascii="仿宋" w:hAnsi="仿宋" w:eastAsia="仿宋" w:cs="仿宋"/>
          <w:sz w:val="32"/>
          <w:szCs w:val="32"/>
        </w:rPr>
        <w:t>)</w:t>
      </w:r>
      <w:r>
        <w:rPr>
          <w:rFonts w:hint="eastAsia" w:ascii="仿宋" w:hAnsi="仿宋" w:eastAsia="仿宋" w:cs="仿宋"/>
          <w:sz w:val="32"/>
          <w:szCs w:val="32"/>
        </w:rPr>
        <w:t>〉的通知》、《关于印发</w:t>
      </w:r>
      <w:r>
        <w:rPr>
          <w:rFonts w:ascii="仿宋" w:hAnsi="仿宋" w:eastAsia="仿宋" w:cs="仿宋"/>
          <w:sz w:val="32"/>
          <w:szCs w:val="32"/>
        </w:rPr>
        <w:t>&lt;</w:t>
      </w:r>
      <w:r>
        <w:rPr>
          <w:rFonts w:hint="eastAsia" w:ascii="仿宋" w:hAnsi="仿宋" w:eastAsia="仿宋" w:cs="仿宋"/>
          <w:sz w:val="32"/>
          <w:szCs w:val="32"/>
        </w:rPr>
        <w:t>公务员录用体检操作手册</w:t>
      </w:r>
      <w:r>
        <w:rPr>
          <w:rFonts w:ascii="仿宋" w:hAnsi="仿宋" w:eastAsia="仿宋" w:cs="仿宋"/>
          <w:sz w:val="32"/>
          <w:szCs w:val="32"/>
        </w:rPr>
        <w:t>(</w:t>
      </w:r>
      <w:r>
        <w:rPr>
          <w:rFonts w:hint="eastAsia" w:ascii="仿宋" w:hAnsi="仿宋" w:eastAsia="仿宋" w:cs="仿宋"/>
          <w:sz w:val="32"/>
          <w:szCs w:val="32"/>
        </w:rPr>
        <w:t>试行</w:t>
      </w:r>
      <w:r>
        <w:rPr>
          <w:rFonts w:ascii="仿宋" w:hAnsi="仿宋" w:eastAsia="仿宋" w:cs="仿宋"/>
          <w:sz w:val="32"/>
          <w:szCs w:val="32"/>
        </w:rPr>
        <w:t>)&gt;</w:t>
      </w:r>
      <w:r>
        <w:rPr>
          <w:rFonts w:hint="eastAsia" w:ascii="仿宋" w:hAnsi="仿宋" w:eastAsia="仿宋" w:cs="仿宋"/>
          <w:sz w:val="32"/>
          <w:szCs w:val="32"/>
        </w:rPr>
        <w:t>有关修订内容的通知》和《关于进一步规范入学和就业体检项目维护乙肝表面抗原携带者入学和就业权利的通知》</w:t>
      </w:r>
      <w:r>
        <w:rPr>
          <w:rFonts w:ascii="仿宋" w:hAnsi="仿宋" w:eastAsia="仿宋" w:cs="仿宋"/>
          <w:sz w:val="32"/>
          <w:szCs w:val="32"/>
        </w:rPr>
        <w:t>(</w:t>
      </w:r>
      <w:r>
        <w:rPr>
          <w:rFonts w:hint="eastAsia" w:ascii="仿宋" w:hAnsi="仿宋" w:eastAsia="仿宋" w:cs="仿宋"/>
          <w:sz w:val="32"/>
          <w:szCs w:val="32"/>
        </w:rPr>
        <w:t>部分行业、部门有规定的从其规定</w:t>
      </w:r>
      <w:r>
        <w:rPr>
          <w:rFonts w:ascii="仿宋" w:hAnsi="仿宋" w:eastAsia="仿宋" w:cs="仿宋"/>
          <w:sz w:val="32"/>
          <w:szCs w:val="32"/>
        </w:rPr>
        <w:t>)</w:t>
      </w:r>
      <w:r>
        <w:rPr>
          <w:rFonts w:hint="eastAsia" w:ascii="仿宋" w:hAnsi="仿宋" w:eastAsia="仿宋" w:cs="仿宋"/>
          <w:sz w:val="32"/>
          <w:szCs w:val="32"/>
        </w:rPr>
        <w:t>等规定组织实施。体检医院为县级以上医院。报考者或招聘单位对体检结果有疑问的，可在得知体检结论的七天内提出复检，允许申请复检一次，并以复检结果为准。</w:t>
      </w:r>
    </w:p>
    <w:p>
      <w:pPr>
        <w:pStyle w:val="7"/>
        <w:widowControl/>
        <w:wordWrap/>
        <w:snapToGrid/>
        <w:spacing w:beforeAutospacing="0" w:afterAutospacing="0" w:line="540" w:lineRule="exact"/>
        <w:ind w:firstLine="640" w:firstLineChars="200"/>
        <w:jc w:val="both"/>
        <w:textAlignment w:val="auto"/>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、体检组织：由招聘单位主管部门负责。凡在体检中弄虚作假或者隐瞒真实情况的报考者，不予聘用或取消聘用。体检当日未按要求时间到达指定地点集中的视同放弃。体检缺席者，取消聘用资格。</w:t>
      </w:r>
    </w:p>
    <w:p>
      <w:pPr>
        <w:wordWrap/>
        <w:snapToGrid/>
        <w:spacing w:line="540" w:lineRule="exact"/>
        <w:ind w:firstLine="643" w:firstLineChars="200"/>
        <w:jc w:val="left"/>
        <w:textAlignment w:val="auto"/>
        <w:rPr>
          <w:rFonts w:ascii="黑体" w:hAnsi="黑体" w:eastAsia="黑体"/>
          <w:b/>
          <w:bCs/>
          <w:sz w:val="32"/>
          <w:szCs w:val="32"/>
        </w:rPr>
      </w:pPr>
      <w:r>
        <w:rPr>
          <w:rFonts w:hint="eastAsia" w:ascii="黑体" w:hAnsi="黑体" w:eastAsia="黑体" w:cs="黑体"/>
          <w:b/>
          <w:bCs/>
          <w:sz w:val="32"/>
          <w:szCs w:val="32"/>
        </w:rPr>
        <w:t>七、考核</w:t>
      </w:r>
    </w:p>
    <w:p>
      <w:pPr>
        <w:pStyle w:val="7"/>
        <w:widowControl/>
        <w:wordWrap/>
        <w:snapToGrid/>
        <w:spacing w:beforeAutospacing="0" w:afterAutospacing="0" w:line="540" w:lineRule="exact"/>
        <w:ind w:firstLine="640" w:firstLineChars="200"/>
        <w:jc w:val="both"/>
        <w:textAlignment w:val="auto"/>
        <w:rPr>
          <w:rFonts w:ascii="仿宋" w:hAnsi="仿宋" w:eastAsia="仿宋" w:cs="Times New Roman"/>
          <w:sz w:val="32"/>
          <w:szCs w:val="32"/>
        </w:rPr>
      </w:pPr>
      <w:r>
        <w:rPr>
          <w:rFonts w:hint="eastAsia" w:ascii="仿宋" w:hAnsi="仿宋" w:eastAsia="仿宋" w:cs="仿宋"/>
          <w:sz w:val="32"/>
          <w:szCs w:val="32"/>
          <w:lang w:eastAsia="zh-CN"/>
        </w:rPr>
        <w:t>招聘</w:t>
      </w:r>
      <w:r>
        <w:rPr>
          <w:rFonts w:hint="eastAsia" w:ascii="仿宋" w:hAnsi="仿宋" w:eastAsia="仿宋" w:cs="仿宋"/>
          <w:sz w:val="32"/>
          <w:szCs w:val="32"/>
        </w:rPr>
        <w:t>单位主管部门按</w:t>
      </w:r>
      <w:r>
        <w:rPr>
          <w:rFonts w:ascii="仿宋" w:hAnsi="仿宋" w:eastAsia="仿宋" w:cs="仿宋"/>
          <w:sz w:val="32"/>
          <w:szCs w:val="32"/>
        </w:rPr>
        <w:t>1:1</w:t>
      </w:r>
      <w:r>
        <w:rPr>
          <w:rFonts w:hint="eastAsia" w:ascii="仿宋" w:hAnsi="仿宋" w:eastAsia="仿宋" w:cs="仿宋"/>
          <w:sz w:val="32"/>
          <w:szCs w:val="32"/>
        </w:rPr>
        <w:t>比例对面试、体检均合格的报考者组织考核。考核包括核实报考者是否符合规定的报考条件，确定其报名时提交的材料是否真实、准确，重点考核应聘人员的思想政治表现、道德品质、业务能力、工作实绩、计划生育以及是否需要回避等方面的情况。</w:t>
      </w:r>
    </w:p>
    <w:p>
      <w:pPr>
        <w:wordWrap/>
        <w:snapToGrid/>
        <w:spacing w:line="540" w:lineRule="exact"/>
        <w:ind w:firstLine="643" w:firstLineChars="200"/>
        <w:jc w:val="left"/>
        <w:textAlignment w:val="auto"/>
        <w:rPr>
          <w:rFonts w:ascii="黑体" w:hAnsi="黑体" w:eastAsia="黑体"/>
          <w:b/>
          <w:bCs/>
          <w:sz w:val="32"/>
          <w:szCs w:val="32"/>
        </w:rPr>
      </w:pPr>
      <w:r>
        <w:rPr>
          <w:rFonts w:hint="eastAsia" w:ascii="黑体" w:hAnsi="黑体" w:eastAsia="黑体" w:cs="黑体"/>
          <w:b/>
          <w:bCs/>
          <w:sz w:val="32"/>
          <w:szCs w:val="32"/>
        </w:rPr>
        <w:t>八、聘用、递补</w:t>
      </w:r>
    </w:p>
    <w:p>
      <w:pPr>
        <w:pStyle w:val="7"/>
        <w:widowControl/>
        <w:wordWrap/>
        <w:snapToGrid/>
        <w:spacing w:beforeAutospacing="0" w:afterAutospacing="0" w:line="540" w:lineRule="exact"/>
        <w:ind w:firstLine="640" w:firstLineChars="200"/>
        <w:jc w:val="both"/>
        <w:textAlignment w:val="auto"/>
        <w:rPr>
          <w:rFonts w:ascii="仿宋" w:hAnsi="仿宋" w:eastAsia="仿宋" w:cs="Times New Roman"/>
          <w:sz w:val="32"/>
          <w:szCs w:val="32"/>
        </w:rPr>
      </w:pPr>
      <w:r>
        <w:rPr>
          <w:rFonts w:hint="eastAsia" w:ascii="仿宋" w:hAnsi="仿宋" w:eastAsia="仿宋" w:cs="仿宋"/>
          <w:sz w:val="32"/>
          <w:szCs w:val="32"/>
          <w:lang w:eastAsia="zh-CN"/>
        </w:rPr>
        <w:t>招聘</w:t>
      </w:r>
      <w:r>
        <w:rPr>
          <w:rFonts w:hint="eastAsia" w:ascii="仿宋" w:hAnsi="仿宋" w:eastAsia="仿宋" w:cs="仿宋"/>
          <w:sz w:val="32"/>
          <w:szCs w:val="32"/>
        </w:rPr>
        <w:t>单位主管部门按规定的条件、程序和标准，集体研究确定考核成绩、体检结果和考察情况都合格的人员为拟聘用人选，原则上应在一个月内办理聘用手续。</w:t>
      </w:r>
    </w:p>
    <w:p>
      <w:pPr>
        <w:pStyle w:val="7"/>
        <w:widowControl/>
        <w:wordWrap/>
        <w:snapToGrid/>
        <w:spacing w:beforeAutospacing="0" w:afterAutospacing="0" w:line="540" w:lineRule="exact"/>
        <w:ind w:firstLine="640" w:firstLineChars="200"/>
        <w:jc w:val="both"/>
        <w:textAlignment w:val="auto"/>
        <w:rPr>
          <w:rFonts w:ascii="仿宋" w:hAnsi="仿宋" w:eastAsia="仿宋" w:cs="Times New Roman"/>
          <w:sz w:val="32"/>
          <w:szCs w:val="32"/>
        </w:rPr>
      </w:pPr>
      <w:r>
        <w:rPr>
          <w:rFonts w:hint="eastAsia" w:ascii="仿宋" w:hAnsi="仿宋" w:eastAsia="仿宋" w:cs="仿宋"/>
          <w:sz w:val="32"/>
          <w:szCs w:val="32"/>
        </w:rPr>
        <w:t>拟</w:t>
      </w:r>
      <w:r>
        <w:rPr>
          <w:rFonts w:hint="eastAsia" w:ascii="仿宋" w:hAnsi="仿宋" w:eastAsia="仿宋" w:cs="仿宋"/>
          <w:sz w:val="32"/>
          <w:szCs w:val="32"/>
          <w:lang w:eastAsia="zh-CN"/>
        </w:rPr>
        <w:t>招聘</w:t>
      </w:r>
      <w:r>
        <w:rPr>
          <w:rFonts w:hint="eastAsia" w:ascii="仿宋" w:hAnsi="仿宋" w:eastAsia="仿宋" w:cs="仿宋"/>
          <w:sz w:val="32"/>
          <w:szCs w:val="32"/>
        </w:rPr>
        <w:t>人员因体检或考核不合格的，原则上</w:t>
      </w:r>
      <w:r>
        <w:rPr>
          <w:rFonts w:hint="eastAsia" w:ascii="仿宋" w:hAnsi="仿宋" w:eastAsia="仿宋" w:cs="仿宋"/>
          <w:sz w:val="32"/>
          <w:szCs w:val="32"/>
          <w:lang w:eastAsia="zh-CN"/>
        </w:rPr>
        <w:t>招聘</w:t>
      </w:r>
      <w:r>
        <w:rPr>
          <w:rFonts w:hint="eastAsia" w:ascii="仿宋" w:hAnsi="仿宋" w:eastAsia="仿宋" w:cs="仿宋"/>
          <w:sz w:val="32"/>
          <w:szCs w:val="32"/>
        </w:rPr>
        <w:t>单位主管部门按合格线上考生面试从高到低依次递补。</w:t>
      </w:r>
    </w:p>
    <w:p>
      <w:pPr>
        <w:wordWrap/>
        <w:snapToGrid/>
        <w:spacing w:line="540" w:lineRule="exact"/>
        <w:ind w:firstLine="643" w:firstLineChars="200"/>
        <w:jc w:val="left"/>
        <w:textAlignment w:val="auto"/>
        <w:rPr>
          <w:rFonts w:ascii="黑体" w:hAnsi="黑体" w:eastAsia="黑体"/>
          <w:b/>
          <w:bCs/>
          <w:sz w:val="32"/>
          <w:szCs w:val="32"/>
        </w:rPr>
      </w:pPr>
      <w:r>
        <w:rPr>
          <w:rFonts w:hint="eastAsia" w:ascii="黑体" w:hAnsi="黑体" w:eastAsia="黑体" w:cs="黑体"/>
          <w:b/>
          <w:bCs/>
          <w:sz w:val="32"/>
          <w:szCs w:val="32"/>
        </w:rPr>
        <w:t>九、其他事项</w:t>
      </w:r>
    </w:p>
    <w:p>
      <w:pPr>
        <w:pStyle w:val="7"/>
        <w:widowControl/>
        <w:wordWrap/>
        <w:snapToGrid/>
        <w:spacing w:beforeAutospacing="0" w:afterAutospacing="0" w:line="540" w:lineRule="exact"/>
        <w:ind w:firstLine="640" w:firstLineChars="200"/>
        <w:jc w:val="both"/>
        <w:textAlignment w:val="auto"/>
        <w:rPr>
          <w:rFonts w:ascii="仿宋" w:hAnsi="仿宋" w:eastAsia="仿宋" w:cs="Times New Roman"/>
          <w:sz w:val="32"/>
          <w:szCs w:val="32"/>
        </w:rPr>
      </w:pPr>
      <w:r>
        <w:rPr>
          <w:rFonts w:hint="eastAsia" w:ascii="仿宋" w:hAnsi="仿宋" w:eastAsia="仿宋" w:cs="仿宋"/>
          <w:sz w:val="32"/>
          <w:szCs w:val="32"/>
        </w:rPr>
        <w:t>被</w:t>
      </w:r>
      <w:r>
        <w:rPr>
          <w:rFonts w:hint="eastAsia" w:ascii="仿宋" w:hAnsi="仿宋" w:eastAsia="仿宋" w:cs="仿宋"/>
          <w:sz w:val="32"/>
          <w:szCs w:val="32"/>
          <w:lang w:eastAsia="zh-CN"/>
        </w:rPr>
        <w:t>招聘</w:t>
      </w:r>
      <w:r>
        <w:rPr>
          <w:rFonts w:hint="eastAsia" w:ascii="仿宋" w:hAnsi="仿宋" w:eastAsia="仿宋" w:cs="仿宋"/>
          <w:sz w:val="32"/>
          <w:szCs w:val="32"/>
        </w:rPr>
        <w:t>人员的工资、福利待遇按国家有关规定执行。</w:t>
      </w:r>
      <w:r>
        <w:rPr>
          <w:rFonts w:hint="eastAsia" w:ascii="仿宋" w:hAnsi="仿宋" w:eastAsia="仿宋" w:cs="仿宋"/>
          <w:sz w:val="32"/>
          <w:szCs w:val="32"/>
          <w:lang w:eastAsia="zh-CN"/>
        </w:rPr>
        <w:t>招聘</w:t>
      </w:r>
      <w:r>
        <w:rPr>
          <w:rFonts w:hint="eastAsia" w:ascii="仿宋" w:hAnsi="仿宋" w:eastAsia="仿宋" w:cs="仿宋"/>
          <w:sz w:val="32"/>
          <w:szCs w:val="32"/>
        </w:rPr>
        <w:t>全过程由主管局纪检部门参与监督。</w:t>
      </w:r>
    </w:p>
    <w:p>
      <w:pPr>
        <w:wordWrap/>
        <w:snapToGrid/>
        <w:spacing w:line="540" w:lineRule="exact"/>
        <w:ind w:firstLine="643" w:firstLineChars="200"/>
        <w:jc w:val="left"/>
        <w:textAlignment w:val="auto"/>
        <w:rPr>
          <w:rFonts w:ascii="黑体" w:hAnsi="黑体" w:eastAsia="黑体"/>
          <w:b/>
          <w:bCs/>
          <w:sz w:val="32"/>
          <w:szCs w:val="32"/>
        </w:rPr>
      </w:pPr>
      <w:r>
        <w:rPr>
          <w:rFonts w:hint="eastAsia" w:ascii="黑体" w:hAnsi="黑体" w:eastAsia="黑体" w:cs="黑体"/>
          <w:b/>
          <w:bCs/>
          <w:sz w:val="32"/>
          <w:szCs w:val="32"/>
        </w:rPr>
        <w:t>十、</w:t>
      </w:r>
      <w:r>
        <w:rPr>
          <w:rFonts w:hint="eastAsia" w:ascii="黑体" w:hAnsi="黑体" w:eastAsia="黑体" w:cs="黑体"/>
          <w:b/>
          <w:bCs/>
          <w:sz w:val="32"/>
          <w:szCs w:val="32"/>
          <w:lang w:eastAsia="zh-CN"/>
        </w:rPr>
        <w:t>招聘</w:t>
      </w:r>
      <w:r>
        <w:rPr>
          <w:rFonts w:hint="eastAsia" w:ascii="黑体" w:hAnsi="黑体" w:eastAsia="黑体" w:cs="黑体"/>
          <w:b/>
          <w:bCs/>
          <w:sz w:val="32"/>
          <w:szCs w:val="32"/>
        </w:rPr>
        <w:t>聘用管理签订聘用合同</w:t>
      </w:r>
    </w:p>
    <w:p>
      <w:pPr>
        <w:wordWrap/>
        <w:snapToGrid/>
        <w:spacing w:line="540" w:lineRule="exact"/>
        <w:ind w:firstLine="640" w:firstLineChars="200"/>
        <w:textAlignment w:val="auto"/>
        <w:rPr>
          <w:rFonts w:ascii="仿宋" w:hAnsi="仿宋" w:eastAsia="仿宋"/>
          <w:sz w:val="32"/>
          <w:szCs w:val="32"/>
        </w:rPr>
      </w:pPr>
      <w:r>
        <w:rPr>
          <w:rFonts w:hint="eastAsia" w:ascii="仿宋" w:hAnsi="仿宋" w:eastAsia="仿宋" w:cs="仿宋"/>
          <w:sz w:val="32"/>
          <w:szCs w:val="32"/>
        </w:rPr>
        <w:t>招聘单位根据考试考核、考察、体检结果，按有关程序确定拟聘用人员，经公示</w:t>
      </w:r>
      <w:r>
        <w:rPr>
          <w:rFonts w:ascii="仿宋" w:hAnsi="仿宋" w:eastAsia="仿宋" w:cs="仿宋"/>
          <w:sz w:val="32"/>
          <w:szCs w:val="32"/>
        </w:rPr>
        <w:t>7</w:t>
      </w:r>
      <w:r>
        <w:rPr>
          <w:rFonts w:hint="eastAsia" w:ascii="仿宋" w:hAnsi="仿宋" w:eastAsia="仿宋" w:cs="仿宋"/>
          <w:sz w:val="32"/>
          <w:szCs w:val="32"/>
        </w:rPr>
        <w:t>个工作日无异议的，由聘用单位、主管部门提出聘用意见，并填写《事业单位聘用人员登记表》和《事业单位聘用人员情况汇总表》，报仙游县人力资源社会保障部门备案。</w:t>
      </w:r>
    </w:p>
    <w:p>
      <w:pPr>
        <w:wordWrap/>
        <w:snapToGrid/>
        <w:spacing w:line="540" w:lineRule="exact"/>
        <w:ind w:firstLine="640" w:firstLineChars="200"/>
        <w:textAlignment w:val="auto"/>
        <w:rPr>
          <w:rFonts w:ascii="仿宋" w:hAnsi="仿宋" w:eastAsia="仿宋"/>
          <w:sz w:val="32"/>
          <w:szCs w:val="32"/>
        </w:rPr>
      </w:pPr>
      <w:r>
        <w:rPr>
          <w:rFonts w:hint="eastAsia" w:ascii="仿宋" w:hAnsi="仿宋" w:eastAsia="仿宋" w:cs="仿宋"/>
          <w:sz w:val="32"/>
          <w:szCs w:val="32"/>
        </w:rPr>
        <w:t>符合聘用条件的，由仙游县人力资源社会保障部门发放《事业单位招聘人员备案通知书》。聘用人员备案后，聘用单位法定代表人或其委托人与受聘人员签订聘用合同，确立人事关系，并凭《事业单位招聘人员备案通知书》办理相关手续。受聘人员实行试用期制度，试用期包括在聘用合同期限内。试用期满合格的正式聘用</w:t>
      </w:r>
      <w:r>
        <w:rPr>
          <w:rFonts w:ascii="仿宋" w:hAnsi="仿宋" w:eastAsia="仿宋" w:cs="仿宋"/>
          <w:sz w:val="32"/>
          <w:szCs w:val="32"/>
        </w:rPr>
        <w:t>;</w:t>
      </w:r>
      <w:r>
        <w:rPr>
          <w:rFonts w:hint="eastAsia" w:ascii="仿宋" w:hAnsi="仿宋" w:eastAsia="仿宋" w:cs="仿宋"/>
          <w:sz w:val="32"/>
          <w:szCs w:val="32"/>
        </w:rPr>
        <w:t>不合格的，解除聘用合同。</w:t>
      </w:r>
    </w:p>
    <w:p>
      <w:pPr>
        <w:wordWrap/>
        <w:snapToGrid/>
        <w:spacing w:line="540" w:lineRule="exact"/>
        <w:ind w:firstLine="643" w:firstLineChars="200"/>
        <w:textAlignment w:val="auto"/>
        <w:rPr>
          <w:rFonts w:ascii="黑体" w:hAnsi="黑体" w:eastAsia="黑体"/>
          <w:b/>
          <w:bCs/>
          <w:sz w:val="32"/>
          <w:szCs w:val="32"/>
        </w:rPr>
      </w:pPr>
      <w:r>
        <w:rPr>
          <w:rFonts w:hint="eastAsia" w:ascii="黑体" w:hAnsi="黑体" w:eastAsia="黑体" w:cs="黑体"/>
          <w:b/>
          <w:bCs/>
          <w:sz w:val="32"/>
          <w:szCs w:val="32"/>
        </w:rPr>
        <w:t>十一、其他</w:t>
      </w:r>
    </w:p>
    <w:p>
      <w:pPr>
        <w:wordWrap/>
        <w:snapToGrid/>
        <w:spacing w:line="540" w:lineRule="exact"/>
        <w:ind w:firstLine="640" w:firstLineChars="200"/>
        <w:textAlignment w:val="auto"/>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对违反招聘纪律的应聘人员，视情节轻重，分别给予批评教育，取消考试、考察和体检资格，不予聘用或取消聘用等处理。构成犯罪的，依法追究刑事责任。对违反公开招聘纪律的工作人员，参照《公务员考试录用违纪违规行为处理办法》规定，做出严肃处理。</w:t>
      </w:r>
    </w:p>
    <w:p>
      <w:pPr>
        <w:wordWrap/>
        <w:snapToGrid/>
        <w:spacing w:line="540" w:lineRule="exact"/>
        <w:ind w:firstLine="640" w:firstLineChars="200"/>
        <w:textAlignment w:val="auto"/>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、应聘人员在应聘期间要保持所留联系电话</w:t>
      </w:r>
      <w:r>
        <w:rPr>
          <w:rFonts w:ascii="仿宋" w:hAnsi="仿宋" w:eastAsia="仿宋" w:cs="仿宋"/>
          <w:sz w:val="32"/>
          <w:szCs w:val="32"/>
        </w:rPr>
        <w:t>24</w:t>
      </w:r>
      <w:r>
        <w:rPr>
          <w:rFonts w:hint="eastAsia" w:ascii="仿宋" w:hAnsi="仿宋" w:eastAsia="仿宋" w:cs="仿宋"/>
          <w:sz w:val="32"/>
          <w:szCs w:val="32"/>
        </w:rPr>
        <w:t>小时通讯畅通，并及时了解招聘网站发布的最新信息，因本人原因错过重要信息而影响考试聘用的，责任自负。</w:t>
      </w:r>
    </w:p>
    <w:p>
      <w:pPr>
        <w:wordWrap/>
        <w:snapToGrid/>
        <w:spacing w:line="540" w:lineRule="exact"/>
        <w:ind w:firstLine="640" w:firstLineChars="200"/>
        <w:textAlignment w:val="auto"/>
        <w:rPr>
          <w:rFonts w:ascii="仿宋" w:hAnsi="仿宋" w:eastAsia="仿宋"/>
          <w:sz w:val="32"/>
          <w:szCs w:val="32"/>
        </w:rPr>
      </w:pPr>
      <w:r>
        <w:rPr>
          <w:rFonts w:hint="eastAsia" w:ascii="仿宋" w:hAnsi="仿宋" w:eastAsia="仿宋" w:cs="仿宋"/>
          <w:sz w:val="32"/>
          <w:szCs w:val="32"/>
        </w:rPr>
        <w:t>特别提醒：</w:t>
      </w:r>
    </w:p>
    <w:p>
      <w:pPr>
        <w:wordWrap/>
        <w:snapToGrid/>
        <w:spacing w:line="540" w:lineRule="exact"/>
        <w:ind w:firstLine="640" w:firstLineChars="200"/>
        <w:textAlignment w:val="auto"/>
        <w:rPr>
          <w:rFonts w:ascii="仿宋" w:hAnsi="仿宋" w:eastAsia="仿宋"/>
          <w:sz w:val="32"/>
          <w:szCs w:val="32"/>
        </w:rPr>
      </w:pPr>
      <w:r>
        <w:rPr>
          <w:rFonts w:ascii="仿宋" w:hAnsi="仿宋" w:eastAsia="仿宋" w:cs="仿宋"/>
          <w:sz w:val="32"/>
          <w:szCs w:val="32"/>
        </w:rPr>
        <w:t>1</w:t>
      </w:r>
      <w:r>
        <w:rPr>
          <w:rFonts w:hint="eastAsia" w:ascii="仿宋" w:hAnsi="仿宋" w:eastAsia="仿宋" w:cs="仿宋"/>
          <w:sz w:val="32"/>
          <w:szCs w:val="32"/>
        </w:rPr>
        <w:t>、应聘人员凡未在规定时间内按要求进行专业面试、体检、考查、办理聘用手续等情况的，均视为自动放弃招聘资格。</w:t>
      </w:r>
    </w:p>
    <w:p>
      <w:pPr>
        <w:wordWrap/>
        <w:snapToGrid/>
        <w:spacing w:line="540" w:lineRule="exact"/>
        <w:ind w:firstLine="640" w:firstLineChars="200"/>
        <w:textAlignment w:val="auto"/>
        <w:rPr>
          <w:rFonts w:ascii="仿宋" w:hAnsi="仿宋" w:eastAsia="仿宋"/>
          <w:sz w:val="32"/>
          <w:szCs w:val="32"/>
        </w:rPr>
      </w:pPr>
      <w:r>
        <w:rPr>
          <w:rFonts w:ascii="仿宋" w:hAnsi="仿宋" w:eastAsia="仿宋" w:cs="仿宋"/>
          <w:sz w:val="32"/>
          <w:szCs w:val="32"/>
        </w:rPr>
        <w:t>2</w:t>
      </w:r>
      <w:r>
        <w:rPr>
          <w:rFonts w:hint="eastAsia" w:ascii="仿宋" w:hAnsi="仿宋" w:eastAsia="仿宋" w:cs="仿宋"/>
          <w:sz w:val="32"/>
          <w:szCs w:val="32"/>
        </w:rPr>
        <w:t>、资格审查贯穿招聘工作全过程，在任何环节，发现应聘人员不符合招聘条件，弄虚作假的，取消应聘资格，问题严重的追究相关责任。</w:t>
      </w:r>
    </w:p>
    <w:p>
      <w:pPr>
        <w:wordWrap/>
        <w:snapToGrid/>
        <w:spacing w:line="540" w:lineRule="exact"/>
        <w:ind w:firstLine="643" w:firstLineChars="200"/>
        <w:jc w:val="left"/>
        <w:textAlignment w:val="auto"/>
        <w:rPr>
          <w:rFonts w:ascii="黑体" w:hAnsi="黑体" w:eastAsia="黑体"/>
          <w:b/>
          <w:bCs/>
          <w:sz w:val="32"/>
          <w:szCs w:val="32"/>
        </w:rPr>
      </w:pPr>
      <w:r>
        <w:rPr>
          <w:rFonts w:hint="eastAsia" w:ascii="黑体" w:hAnsi="黑体" w:eastAsia="黑体" w:cs="黑体"/>
          <w:b/>
          <w:bCs/>
          <w:sz w:val="32"/>
          <w:szCs w:val="32"/>
        </w:rPr>
        <w:t>十二、发布信息</w:t>
      </w:r>
    </w:p>
    <w:p>
      <w:pPr>
        <w:wordWrap/>
        <w:snapToGrid/>
        <w:spacing w:line="540" w:lineRule="exact"/>
        <w:ind w:firstLine="640" w:firstLineChars="200"/>
        <w:jc w:val="left"/>
        <w:textAlignment w:val="auto"/>
        <w:rPr>
          <w:rFonts w:ascii="仿宋" w:hAnsi="仿宋" w:eastAsia="仿宋"/>
          <w:sz w:val="32"/>
          <w:szCs w:val="32"/>
        </w:rPr>
      </w:pPr>
      <w:r>
        <w:rPr>
          <w:rFonts w:hint="eastAsia" w:ascii="仿宋" w:hAnsi="仿宋" w:eastAsia="仿宋" w:cs="仿宋"/>
          <w:color w:val="auto"/>
          <w:sz w:val="32"/>
          <w:szCs w:val="32"/>
        </w:rPr>
        <w:t>各环节</w:t>
      </w:r>
      <w:r>
        <w:rPr>
          <w:rFonts w:hint="eastAsia" w:ascii="仿宋" w:hAnsi="仿宋" w:eastAsia="仿宋" w:cs="仿宋"/>
          <w:color w:val="auto"/>
          <w:sz w:val="32"/>
          <w:szCs w:val="32"/>
          <w:lang w:eastAsia="zh-CN"/>
        </w:rPr>
        <w:t>招聘</w:t>
      </w:r>
      <w:r>
        <w:rPr>
          <w:rFonts w:hint="eastAsia" w:ascii="仿宋" w:hAnsi="仿宋" w:eastAsia="仿宋" w:cs="仿宋"/>
          <w:color w:val="auto"/>
          <w:sz w:val="32"/>
          <w:szCs w:val="32"/>
        </w:rPr>
        <w:t>信息在仙游县</w:t>
      </w:r>
      <w:r>
        <w:rPr>
          <w:rFonts w:hint="eastAsia" w:ascii="仿宋" w:hAnsi="仿宋" w:eastAsia="仿宋" w:cs="仿宋"/>
          <w:color w:val="auto"/>
          <w:sz w:val="32"/>
          <w:szCs w:val="32"/>
          <w:lang w:eastAsia="zh-CN"/>
        </w:rPr>
        <w:t>文化体育和旅游局政府信息公开网上（</w:t>
      </w:r>
      <w:r>
        <w:rPr>
          <w:rFonts w:hint="eastAsia" w:ascii="仿宋" w:hAnsi="仿宋" w:eastAsia="仿宋" w:cs="仿宋"/>
          <w:color w:val="auto"/>
          <w:sz w:val="32"/>
          <w:szCs w:val="32"/>
          <w:lang w:eastAsia="zh-CN"/>
        </w:rPr>
        <w:fldChar w:fldCharType="begin"/>
      </w:r>
      <w:r>
        <w:rPr>
          <w:rFonts w:hint="eastAsia" w:ascii="仿宋" w:hAnsi="仿宋" w:eastAsia="仿宋" w:cs="仿宋"/>
          <w:color w:val="auto"/>
          <w:sz w:val="32"/>
          <w:szCs w:val="32"/>
          <w:lang w:eastAsia="zh-CN"/>
        </w:rPr>
        <w:instrText xml:space="preserve"> HYPERLINK "http://www.xianyou.gov.cn/xwhtyj/xxgkzl/" \o "www.xianyou.gov.cn/xwhtyj/xxgkzl/" </w:instrText>
      </w:r>
      <w:r>
        <w:rPr>
          <w:rFonts w:hint="eastAsia" w:ascii="仿宋" w:hAnsi="仿宋" w:eastAsia="仿宋" w:cs="仿宋"/>
          <w:color w:val="auto"/>
          <w:sz w:val="32"/>
          <w:szCs w:val="32"/>
          <w:lang w:eastAsia="zh-CN"/>
        </w:rPr>
        <w:fldChar w:fldCharType="separate"/>
      </w:r>
      <w:r>
        <w:rPr>
          <w:rStyle w:val="11"/>
          <w:rFonts w:hint="eastAsia" w:ascii="仿宋" w:hAnsi="仿宋" w:eastAsia="仿宋" w:cs="仿宋"/>
          <w:color w:val="auto"/>
          <w:sz w:val="32"/>
          <w:szCs w:val="32"/>
          <w:lang w:eastAsia="zh-CN"/>
        </w:rPr>
        <w:t>www.xianyou.gov.cn/xwhtyj/xxgkzl/</w:t>
      </w:r>
      <w:r>
        <w:rPr>
          <w:rFonts w:hint="eastAsia" w:ascii="仿宋" w:hAnsi="仿宋" w:eastAsia="仿宋" w:cs="仿宋"/>
          <w:color w:val="auto"/>
          <w:sz w:val="32"/>
          <w:szCs w:val="32"/>
          <w:lang w:eastAsia="zh-CN"/>
        </w:rPr>
        <w:fldChar w:fldCharType="end"/>
      </w:r>
      <w:r>
        <w:rPr>
          <w:rFonts w:hint="eastAsia" w:ascii="仿宋" w:hAnsi="仿宋" w:eastAsia="仿宋" w:cs="仿宋"/>
          <w:color w:val="auto"/>
          <w:sz w:val="32"/>
          <w:szCs w:val="32"/>
          <w:lang w:eastAsia="zh-CN"/>
        </w:rPr>
        <w:t>）以及仙游县人力资源和社会保障局政府信息公开网上（</w:t>
      </w:r>
      <w:r>
        <w:rPr>
          <w:rFonts w:hint="eastAsia" w:ascii="仿宋" w:hAnsi="仿宋" w:eastAsia="仿宋" w:cs="仿宋"/>
          <w:color w:val="auto"/>
          <w:sz w:val="32"/>
          <w:szCs w:val="32"/>
          <w:lang w:eastAsia="zh-CN"/>
        </w:rPr>
        <w:fldChar w:fldCharType="begin"/>
      </w:r>
      <w:r>
        <w:rPr>
          <w:rFonts w:hint="eastAsia" w:ascii="仿宋" w:hAnsi="仿宋" w:eastAsia="仿宋" w:cs="仿宋"/>
          <w:color w:val="auto"/>
          <w:sz w:val="32"/>
          <w:szCs w:val="32"/>
          <w:lang w:eastAsia="zh-CN"/>
        </w:rPr>
        <w:instrText xml:space="preserve"> HYPERLINK "http://www.xianyou.gov.cn/xrlzyhshbzj/" </w:instrText>
      </w:r>
      <w:r>
        <w:rPr>
          <w:rFonts w:hint="eastAsia" w:ascii="仿宋" w:hAnsi="仿宋" w:eastAsia="仿宋" w:cs="仿宋"/>
          <w:color w:val="auto"/>
          <w:sz w:val="32"/>
          <w:szCs w:val="32"/>
          <w:lang w:eastAsia="zh-CN"/>
        </w:rPr>
        <w:fldChar w:fldCharType="separate"/>
      </w:r>
      <w:r>
        <w:rPr>
          <w:rStyle w:val="12"/>
          <w:rFonts w:hint="eastAsia" w:ascii="仿宋" w:hAnsi="仿宋" w:eastAsia="仿宋" w:cs="仿宋"/>
          <w:color w:val="auto"/>
          <w:sz w:val="32"/>
          <w:szCs w:val="32"/>
          <w:lang w:eastAsia="zh-CN"/>
        </w:rPr>
        <w:t>www.xianyou.gov.cn/xrlzyhshbzj/</w:t>
      </w:r>
      <w:r>
        <w:rPr>
          <w:rFonts w:hint="eastAsia" w:ascii="仿宋" w:hAnsi="仿宋" w:eastAsia="仿宋" w:cs="仿宋"/>
          <w:color w:val="auto"/>
          <w:sz w:val="32"/>
          <w:szCs w:val="32"/>
          <w:lang w:eastAsia="zh-CN"/>
        </w:rPr>
        <w:fldChar w:fldCharType="end"/>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发布。</w:t>
      </w:r>
      <w:r>
        <w:rPr>
          <w:rFonts w:hint="eastAsia" w:ascii="仿宋" w:hAnsi="仿宋" w:eastAsia="仿宋" w:cs="仿宋"/>
          <w:sz w:val="32"/>
          <w:szCs w:val="32"/>
        </w:rPr>
        <w:t>　</w:t>
      </w:r>
    </w:p>
    <w:p>
      <w:pPr>
        <w:wordWrap/>
        <w:snapToGrid/>
        <w:spacing w:line="540" w:lineRule="exact"/>
        <w:ind w:firstLine="643" w:firstLineChars="200"/>
        <w:jc w:val="left"/>
        <w:textAlignment w:val="auto"/>
        <w:rPr>
          <w:rFonts w:ascii="黑体" w:hAnsi="黑体" w:eastAsia="黑体"/>
          <w:b/>
          <w:bCs/>
          <w:sz w:val="32"/>
          <w:szCs w:val="32"/>
        </w:rPr>
      </w:pPr>
      <w:r>
        <w:rPr>
          <w:rFonts w:hint="eastAsia" w:ascii="黑体" w:hAnsi="黑体" w:eastAsia="黑体" w:cs="黑体"/>
          <w:b/>
          <w:bCs/>
          <w:sz w:val="32"/>
          <w:szCs w:val="32"/>
        </w:rPr>
        <w:t>十三、招聘咨询及监督电话</w:t>
      </w:r>
    </w:p>
    <w:p>
      <w:pPr>
        <w:widowControl w:val="0"/>
        <w:wordWrap/>
        <w:adjustRightInd w:val="0"/>
        <w:snapToGrid/>
        <w:spacing w:line="54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（一）本次公开招聘工作由仙游县文化体育和旅游局</w:t>
      </w:r>
      <w:r>
        <w:rPr>
          <w:rFonts w:hint="eastAsia" w:ascii="仿宋" w:hAnsi="仿宋" w:eastAsia="仿宋" w:cs="仿宋"/>
          <w:color w:val="FF0000"/>
          <w:sz w:val="32"/>
          <w:szCs w:val="32"/>
          <w:lang w:eastAsia="zh-CN"/>
        </w:rPr>
        <w:t>和仙游县人力资源和社会保障局</w:t>
      </w:r>
      <w:r>
        <w:rPr>
          <w:rFonts w:hint="eastAsia" w:ascii="仿宋" w:hAnsi="仿宋" w:eastAsia="仿宋" w:cs="仿宋"/>
          <w:sz w:val="32"/>
          <w:szCs w:val="32"/>
          <w:lang w:eastAsia="zh-CN"/>
        </w:rPr>
        <w:t>组织，咨询电话：</w:t>
      </w:r>
      <w:r>
        <w:rPr>
          <w:rFonts w:hint="eastAsia" w:ascii="仿宋" w:hAnsi="仿宋" w:eastAsia="仿宋" w:cs="仿宋"/>
          <w:sz w:val="32"/>
          <w:szCs w:val="32"/>
          <w:lang w:val="en-US" w:eastAsia="zh-CN"/>
        </w:rPr>
        <w:t>0594-8293226；</w:t>
      </w:r>
      <w:r>
        <w:rPr>
          <w:rFonts w:hint="eastAsia" w:ascii="仿宋" w:hAnsi="仿宋" w:eastAsia="仿宋" w:cs="仿宋"/>
          <w:sz w:val="32"/>
          <w:szCs w:val="32"/>
          <w:lang w:eastAsia="zh-CN"/>
        </w:rPr>
        <w:t>仙游县纪委驻县卫生健康局纪检组全程监督，并全程受理投诉举报，举报电话：</w:t>
      </w:r>
      <w:r>
        <w:rPr>
          <w:rFonts w:ascii="仿宋" w:hAnsi="仿宋" w:eastAsia="仿宋" w:cs="仿宋"/>
          <w:sz w:val="32"/>
          <w:szCs w:val="32"/>
        </w:rPr>
        <w:t>0594-</w:t>
      </w:r>
      <w:r>
        <w:rPr>
          <w:rFonts w:hint="eastAsia" w:ascii="仿宋" w:hAnsi="仿宋" w:eastAsia="仿宋" w:cs="仿宋"/>
          <w:sz w:val="32"/>
          <w:szCs w:val="32"/>
          <w:lang w:val="en-US" w:eastAsia="zh-CN"/>
        </w:rPr>
        <w:t>8259766。</w:t>
      </w:r>
    </w:p>
    <w:p>
      <w:pPr>
        <w:widowControl w:val="0"/>
        <w:wordWrap/>
        <w:adjustRightInd w:val="0"/>
        <w:snapToGrid/>
        <w:spacing w:line="540" w:lineRule="exact"/>
        <w:ind w:left="0" w:leftChars="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（二）应聘人员如存在弄虚作假等行为，或者以其他不正当手段通过应聘的，取消其聘用资格。</w:t>
      </w:r>
    </w:p>
    <w:p>
      <w:pPr>
        <w:wordWrap/>
        <w:snapToGrid/>
        <w:spacing w:line="5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r>
        <w:rPr>
          <w:rFonts w:ascii="仿宋" w:hAnsi="仿宋" w:eastAsia="仿宋" w:cs="仿宋"/>
          <w:sz w:val="32"/>
          <w:szCs w:val="32"/>
        </w:rPr>
        <w:t>2019</w:t>
      </w:r>
      <w:r>
        <w:rPr>
          <w:rFonts w:hint="eastAsia" w:ascii="仿宋" w:hAnsi="仿宋" w:eastAsia="仿宋" w:cs="仿宋"/>
          <w:sz w:val="32"/>
          <w:szCs w:val="32"/>
        </w:rPr>
        <w:t>年仙游县体育运动学校</w:t>
      </w:r>
      <w:r>
        <w:rPr>
          <w:rFonts w:hint="eastAsia" w:ascii="仿宋" w:hAnsi="仿宋" w:eastAsia="仿宋" w:cs="仿宋"/>
          <w:sz w:val="32"/>
          <w:szCs w:val="32"/>
          <w:lang w:eastAsia="zh-CN"/>
        </w:rPr>
        <w:t>招聘</w:t>
      </w:r>
      <w:r>
        <w:rPr>
          <w:rFonts w:hint="eastAsia" w:ascii="仿宋" w:hAnsi="仿宋" w:eastAsia="仿宋" w:cs="仿宋"/>
          <w:sz w:val="32"/>
          <w:szCs w:val="32"/>
        </w:rPr>
        <w:t>体育教练员岗位职位条件表</w:t>
      </w:r>
    </w:p>
    <w:p>
      <w:pPr>
        <w:wordWrap/>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2、仙游县文旅局2019年公开招聘文化体育人才报名联系表</w:t>
      </w:r>
    </w:p>
    <w:p>
      <w:pPr>
        <w:wordWrap/>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仙游县文旅局</w:t>
      </w:r>
      <w:r>
        <w:rPr>
          <w:rFonts w:ascii="仿宋" w:hAnsi="仿宋" w:eastAsia="仿宋" w:cs="仿宋"/>
          <w:sz w:val="32"/>
          <w:szCs w:val="32"/>
        </w:rPr>
        <w:t>2019</w:t>
      </w:r>
      <w:r>
        <w:rPr>
          <w:rFonts w:hint="eastAsia" w:ascii="仿宋" w:hAnsi="仿宋" w:eastAsia="仿宋" w:cs="仿宋"/>
          <w:sz w:val="32"/>
          <w:szCs w:val="32"/>
        </w:rPr>
        <w:t>年公开</w:t>
      </w:r>
      <w:r>
        <w:rPr>
          <w:rFonts w:hint="eastAsia" w:ascii="仿宋" w:hAnsi="仿宋" w:eastAsia="仿宋" w:cs="仿宋"/>
          <w:sz w:val="32"/>
          <w:szCs w:val="32"/>
          <w:lang w:eastAsia="zh-CN"/>
        </w:rPr>
        <w:t>招聘</w:t>
      </w:r>
      <w:r>
        <w:rPr>
          <w:rFonts w:hint="eastAsia" w:ascii="仿宋" w:hAnsi="仿宋" w:eastAsia="仿宋" w:cs="仿宋"/>
          <w:sz w:val="32"/>
          <w:szCs w:val="32"/>
        </w:rPr>
        <w:t>文化体育人才报名表</w:t>
      </w:r>
    </w:p>
    <w:p>
      <w:pPr>
        <w:rPr>
          <w:rFonts w:hint="eastAsia" w:ascii="宋体" w:hAnsi="宋体" w:cs="宋体"/>
          <w:sz w:val="28"/>
          <w:szCs w:val="28"/>
        </w:rPr>
      </w:pPr>
      <w:r>
        <w:rPr>
          <w:rFonts w:hint="eastAsia" w:ascii="宋体" w:hAnsi="宋体" w:cs="宋体"/>
          <w:sz w:val="28"/>
          <w:szCs w:val="28"/>
        </w:rPr>
        <w:t>　　　</w:t>
      </w:r>
    </w:p>
    <w:p>
      <w:pPr>
        <w:rPr>
          <w:rFonts w:hint="eastAsia" w:ascii="宋体" w:hAnsi="宋体" w:cs="宋体"/>
          <w:sz w:val="28"/>
          <w:szCs w:val="28"/>
        </w:rPr>
      </w:pPr>
    </w:p>
    <w:p>
      <w:pPr>
        <w:rPr>
          <w:rFonts w:hint="eastAsia" w:ascii="仿宋" w:hAnsi="仿宋" w:eastAsia="仿宋" w:cs="仿宋"/>
          <w:sz w:val="32"/>
          <w:szCs w:val="32"/>
        </w:rPr>
      </w:pPr>
      <w:r>
        <w:rPr>
          <w:rFonts w:hint="eastAsia" w:ascii="仿宋" w:hAnsi="仿宋" w:eastAsia="仿宋" w:cs="仿宋"/>
          <w:color w:val="FF0000"/>
          <w:sz w:val="32"/>
          <w:szCs w:val="32"/>
          <w:lang w:eastAsia="zh-CN"/>
        </w:rPr>
        <w:t>仙游县人力资源和社会保障局</w:t>
      </w:r>
      <w:r>
        <w:rPr>
          <w:rFonts w:hint="eastAsia" w:ascii="仿宋" w:hAnsi="仿宋" w:eastAsia="仿宋" w:cs="仿宋"/>
          <w:color w:val="auto"/>
          <w:sz w:val="32"/>
          <w:szCs w:val="32"/>
          <w:lang w:val="en-US" w:eastAsia="zh-CN"/>
        </w:rPr>
        <w:t xml:space="preserve">   </w:t>
      </w:r>
      <w:r>
        <w:rPr>
          <w:rFonts w:hint="eastAsia" w:ascii="仿宋" w:hAnsi="仿宋" w:eastAsia="仿宋" w:cs="仿宋"/>
          <w:sz w:val="32"/>
          <w:szCs w:val="32"/>
        </w:rPr>
        <w:t>仙游县文化体育和旅游局</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ind w:right="560"/>
        <w:jc w:val="right"/>
        <w:rPr>
          <w:rFonts w:hint="eastAsia" w:ascii="宋体" w:hAnsi="宋体" w:cs="宋体"/>
          <w:sz w:val="28"/>
          <w:szCs w:val="28"/>
        </w:rPr>
      </w:pPr>
      <w:r>
        <w:rPr>
          <w:rFonts w:ascii="仿宋" w:hAnsi="仿宋" w:eastAsia="仿宋" w:cs="仿宋"/>
          <w:sz w:val="32"/>
          <w:szCs w:val="32"/>
        </w:rPr>
        <w:t xml:space="preserve">                     2019</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w:t>
      </w:r>
      <w:r>
        <w:rPr>
          <w:rFonts w:hint="eastAsia" w:ascii="仿宋" w:hAnsi="仿宋" w:eastAsia="仿宋" w:cs="仿宋"/>
          <w:sz w:val="32"/>
          <w:szCs w:val="32"/>
        </w:rPr>
        <w:t>日</w:t>
      </w:r>
      <w:r>
        <w:rPr>
          <w:rFonts w:hint="eastAsia" w:ascii="宋体" w:hAnsi="宋体" w:cs="宋体"/>
          <w:sz w:val="28"/>
          <w:szCs w:val="28"/>
        </w:rPr>
        <w:t>　</w:t>
      </w:r>
    </w:p>
    <w:p>
      <w:pPr>
        <w:ind w:right="560"/>
        <w:jc w:val="right"/>
        <w:rPr>
          <w:rFonts w:hint="eastAsia" w:ascii="宋体" w:hAnsi="宋体" w:cs="宋体"/>
          <w:sz w:val="28"/>
          <w:szCs w:val="28"/>
        </w:rPr>
      </w:pPr>
    </w:p>
    <w:p>
      <w:pPr>
        <w:ind w:right="560"/>
        <w:jc w:val="right"/>
        <w:rPr>
          <w:rFonts w:hint="eastAsia" w:ascii="宋体" w:hAnsi="宋体" w:cs="宋体"/>
          <w:sz w:val="28"/>
          <w:szCs w:val="28"/>
        </w:rPr>
      </w:pPr>
    </w:p>
    <w:p>
      <w:pPr>
        <w:ind w:right="560"/>
        <w:jc w:val="right"/>
        <w:rPr>
          <w:rFonts w:hint="eastAsia" w:ascii="宋体" w:hAnsi="宋体" w:cs="宋体"/>
          <w:sz w:val="28"/>
          <w:szCs w:val="28"/>
        </w:rPr>
      </w:pPr>
    </w:p>
    <w:p>
      <w:pPr>
        <w:ind w:right="560"/>
        <w:jc w:val="right"/>
        <w:rPr>
          <w:rFonts w:hint="eastAsia" w:ascii="宋体" w:hAnsi="宋体" w:cs="宋体"/>
          <w:sz w:val="28"/>
          <w:szCs w:val="28"/>
        </w:rPr>
      </w:pPr>
    </w:p>
    <w:p>
      <w:pPr>
        <w:ind w:right="560"/>
        <w:jc w:val="right"/>
        <w:rPr>
          <w:rFonts w:hint="eastAsia" w:ascii="宋体" w:hAnsi="宋体" w:cs="宋体"/>
          <w:sz w:val="28"/>
          <w:szCs w:val="28"/>
        </w:rPr>
      </w:pPr>
    </w:p>
    <w:p>
      <w:pPr>
        <w:ind w:right="560"/>
        <w:jc w:val="right"/>
        <w:rPr>
          <w:rFonts w:hint="eastAsia" w:ascii="宋体" w:hAnsi="宋体" w:cs="宋体"/>
          <w:sz w:val="28"/>
          <w:szCs w:val="28"/>
        </w:rPr>
      </w:pPr>
    </w:p>
    <w:p>
      <w:pPr>
        <w:ind w:right="560"/>
        <w:jc w:val="right"/>
        <w:rPr>
          <w:rFonts w:hint="eastAsia" w:ascii="宋体" w:hAnsi="宋体" w:cs="宋体"/>
          <w:sz w:val="28"/>
          <w:szCs w:val="28"/>
        </w:rPr>
      </w:pPr>
    </w:p>
    <w:p>
      <w:pPr>
        <w:ind w:right="560"/>
        <w:jc w:val="right"/>
        <w:rPr>
          <w:rFonts w:hint="eastAsia" w:ascii="宋体" w:hAnsi="宋体" w:cs="宋体"/>
          <w:sz w:val="28"/>
          <w:szCs w:val="28"/>
        </w:rPr>
      </w:pPr>
    </w:p>
    <w:p>
      <w:pPr>
        <w:ind w:right="560"/>
        <w:jc w:val="right"/>
        <w:rPr>
          <w:rFonts w:hint="eastAsia" w:ascii="宋体" w:hAnsi="宋体" w:cs="宋体"/>
          <w:sz w:val="28"/>
          <w:szCs w:val="28"/>
        </w:rPr>
      </w:pPr>
    </w:p>
    <w:p>
      <w:pPr>
        <w:ind w:right="560"/>
        <w:jc w:val="both"/>
        <w:rPr>
          <w:rFonts w:hint="eastAsia" w:ascii="宋体" w:hAnsi="宋体" w:cs="宋体"/>
          <w:sz w:val="28"/>
          <w:szCs w:val="28"/>
        </w:rPr>
      </w:pPr>
    </w:p>
    <w:p>
      <w:pPr>
        <w:ind w:right="560"/>
        <w:jc w:val="both"/>
        <w:rPr>
          <w:rFonts w:hint="eastAsia" w:ascii="宋体" w:hAnsi="宋体" w:cs="宋体"/>
          <w:sz w:val="28"/>
          <w:szCs w:val="28"/>
          <w:lang w:eastAsia="zh-CN"/>
        </w:rPr>
        <w:sectPr>
          <w:footerReference r:id="rId3" w:type="default"/>
          <w:pgSz w:w="11906" w:h="16838"/>
          <w:pgMar w:top="1440" w:right="1800" w:bottom="1440" w:left="1800" w:header="851" w:footer="992" w:gutter="0"/>
          <w:cols w:space="720" w:num="1"/>
          <w:docGrid w:type="lines" w:linePitch="312" w:charSpace="0"/>
        </w:sectPr>
      </w:pPr>
    </w:p>
    <w:p>
      <w:pPr>
        <w:spacing w:before="67"/>
        <w:ind w:left="159" w:right="0" w:firstLine="0"/>
        <w:jc w:val="left"/>
        <w:rPr>
          <w:sz w:val="18"/>
        </w:rPr>
      </w:pPr>
      <w:r>
        <w:rPr>
          <w:sz w:val="18"/>
        </w:rPr>
        <w:t>附件1</w:t>
      </w:r>
    </w:p>
    <w:p>
      <w:pPr>
        <w:pStyle w:val="2"/>
        <w:spacing w:before="1"/>
        <w:rPr>
          <w:sz w:val="39"/>
        </w:rPr>
      </w:pPr>
      <w:r>
        <w:br w:type="column"/>
      </w:r>
    </w:p>
    <w:p>
      <w:pPr>
        <w:pStyle w:val="2"/>
        <w:ind w:left="159"/>
      </w:pPr>
      <w:r>
        <w:t>2019年仙游县体育运动学校招聘体育教练员岗位职位条件表</w:t>
      </w:r>
    </w:p>
    <w:p>
      <w:pPr>
        <w:spacing w:after="0"/>
        <w:sectPr>
          <w:pgSz w:w="16840" w:h="11910" w:orient="landscape"/>
          <w:pgMar w:top="1100" w:right="1040" w:bottom="280" w:left="880" w:header="720" w:footer="720" w:gutter="0"/>
          <w:cols w:equalWidth="0" w:num="2">
            <w:col w:w="656" w:space="1914"/>
            <w:col w:w="12350"/>
          </w:cols>
        </w:sectPr>
      </w:pPr>
    </w:p>
    <w:p>
      <w:pPr>
        <w:pStyle w:val="2"/>
        <w:spacing w:before="7"/>
        <w:rPr>
          <w:sz w:val="12"/>
        </w:rPr>
      </w:pPr>
    </w:p>
    <w:p>
      <w:pPr>
        <w:tabs>
          <w:tab w:val="left" w:pos="10291"/>
          <w:tab w:val="left" w:pos="11225"/>
        </w:tabs>
        <w:spacing w:before="68"/>
        <w:ind w:left="173" w:right="0" w:firstLine="0"/>
        <w:jc w:val="left"/>
        <w:rPr>
          <w:sz w:val="23"/>
        </w:rPr>
      </w:pPr>
      <w:r>
        <w:rPr>
          <w:sz w:val="23"/>
        </w:rPr>
        <w:t>单</w:t>
      </w:r>
      <w:r>
        <w:rPr>
          <w:spacing w:val="5"/>
          <w:sz w:val="23"/>
        </w:rPr>
        <w:t>位</w:t>
      </w:r>
      <w:r>
        <w:rPr>
          <w:spacing w:val="3"/>
          <w:sz w:val="23"/>
        </w:rPr>
        <w:t>（</w:t>
      </w:r>
      <w:r>
        <w:rPr>
          <w:sz w:val="23"/>
        </w:rPr>
        <w:t>盖</w:t>
      </w:r>
      <w:r>
        <w:rPr>
          <w:spacing w:val="5"/>
          <w:sz w:val="23"/>
        </w:rPr>
        <w:t>章</w:t>
      </w:r>
      <w:r>
        <w:rPr>
          <w:sz w:val="23"/>
        </w:rPr>
        <w:t>）：</w:t>
      </w:r>
      <w:r>
        <w:rPr>
          <w:sz w:val="23"/>
        </w:rPr>
        <w:tab/>
      </w:r>
      <w:r>
        <w:rPr>
          <w:sz w:val="23"/>
        </w:rPr>
        <w:t>时</w:t>
      </w:r>
      <w:r>
        <w:rPr>
          <w:spacing w:val="5"/>
          <w:sz w:val="23"/>
        </w:rPr>
        <w:t>间</w:t>
      </w:r>
      <w:r>
        <w:rPr>
          <w:sz w:val="23"/>
        </w:rPr>
        <w:t>：</w:t>
      </w:r>
      <w:r>
        <w:rPr>
          <w:sz w:val="23"/>
        </w:rPr>
        <w:tab/>
      </w:r>
      <w:r>
        <w:rPr>
          <w:spacing w:val="2"/>
          <w:sz w:val="23"/>
        </w:rPr>
        <w:t>2019</w:t>
      </w:r>
      <w:r>
        <w:rPr>
          <w:sz w:val="23"/>
        </w:rPr>
        <w:t>年</w:t>
      </w:r>
      <w:r>
        <w:rPr>
          <w:spacing w:val="3"/>
          <w:sz w:val="23"/>
        </w:rPr>
        <w:t>7</w:t>
      </w:r>
      <w:r>
        <w:rPr>
          <w:sz w:val="23"/>
        </w:rPr>
        <w:t>月</w:t>
      </w:r>
      <w:r>
        <w:rPr>
          <w:spacing w:val="3"/>
          <w:sz w:val="23"/>
        </w:rPr>
        <w:t>2</w:t>
      </w:r>
      <w:r>
        <w:rPr>
          <w:sz w:val="23"/>
        </w:rPr>
        <w:t>日</w:t>
      </w:r>
    </w:p>
    <w:p>
      <w:pPr>
        <w:pStyle w:val="2"/>
        <w:spacing w:before="11"/>
        <w:rPr>
          <w:sz w:val="5"/>
        </w:rPr>
      </w:pPr>
    </w:p>
    <w:tbl>
      <w:tblPr>
        <w:tblStyle w:val="8"/>
        <w:tblW w:w="14677" w:type="dxa"/>
        <w:tblInd w:w="13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41"/>
        <w:gridCol w:w="619"/>
        <w:gridCol w:w="458"/>
        <w:gridCol w:w="792"/>
        <w:gridCol w:w="346"/>
        <w:gridCol w:w="437"/>
        <w:gridCol w:w="471"/>
        <w:gridCol w:w="380"/>
        <w:gridCol w:w="402"/>
        <w:gridCol w:w="380"/>
        <w:gridCol w:w="872"/>
        <w:gridCol w:w="826"/>
        <w:gridCol w:w="826"/>
        <w:gridCol w:w="413"/>
        <w:gridCol w:w="675"/>
        <w:gridCol w:w="380"/>
        <w:gridCol w:w="414"/>
        <w:gridCol w:w="438"/>
        <w:gridCol w:w="392"/>
        <w:gridCol w:w="1306"/>
        <w:gridCol w:w="2772"/>
        <w:gridCol w:w="43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56" w:hRule="atLeast"/>
        </w:trPr>
        <w:tc>
          <w:tcPr>
            <w:tcW w:w="641" w:type="dxa"/>
            <w:vMerge w:val="restart"/>
            <w:vAlign w:val="top"/>
          </w:tcPr>
          <w:p>
            <w:pPr>
              <w:pStyle w:val="13"/>
              <w:rPr>
                <w:sz w:val="16"/>
                <w:szCs w:val="24"/>
              </w:rPr>
            </w:pPr>
          </w:p>
          <w:p>
            <w:pPr>
              <w:pStyle w:val="13"/>
              <w:rPr>
                <w:sz w:val="16"/>
                <w:szCs w:val="24"/>
              </w:rPr>
            </w:pPr>
          </w:p>
          <w:p>
            <w:pPr>
              <w:pStyle w:val="13"/>
              <w:spacing w:before="104" w:line="252" w:lineRule="auto"/>
              <w:ind w:left="258" w:right="57" w:hanging="149"/>
              <w:rPr>
                <w:sz w:val="16"/>
                <w:szCs w:val="24"/>
              </w:rPr>
            </w:pPr>
            <w:r>
              <w:rPr>
                <w:w w:val="105"/>
                <w:sz w:val="16"/>
                <w:szCs w:val="24"/>
              </w:rPr>
              <w:t>主管部门</w:t>
            </w:r>
          </w:p>
        </w:tc>
        <w:tc>
          <w:tcPr>
            <w:tcW w:w="619" w:type="dxa"/>
            <w:vMerge w:val="restart"/>
            <w:vAlign w:val="top"/>
          </w:tcPr>
          <w:p>
            <w:pPr>
              <w:pStyle w:val="13"/>
              <w:rPr>
                <w:sz w:val="16"/>
                <w:szCs w:val="24"/>
              </w:rPr>
            </w:pPr>
          </w:p>
          <w:p>
            <w:pPr>
              <w:pStyle w:val="13"/>
              <w:rPr>
                <w:sz w:val="16"/>
                <w:szCs w:val="24"/>
              </w:rPr>
            </w:pPr>
          </w:p>
          <w:p>
            <w:pPr>
              <w:pStyle w:val="13"/>
              <w:spacing w:before="104" w:line="252" w:lineRule="auto"/>
              <w:ind w:left="246" w:right="47" w:hanging="150"/>
              <w:rPr>
                <w:sz w:val="16"/>
                <w:szCs w:val="24"/>
              </w:rPr>
            </w:pPr>
            <w:r>
              <w:rPr>
                <w:w w:val="105"/>
                <w:sz w:val="16"/>
                <w:szCs w:val="24"/>
              </w:rPr>
              <w:t>单位名称</w:t>
            </w:r>
          </w:p>
        </w:tc>
        <w:tc>
          <w:tcPr>
            <w:tcW w:w="458" w:type="dxa"/>
            <w:vMerge w:val="restart"/>
            <w:vAlign w:val="top"/>
          </w:tcPr>
          <w:p>
            <w:pPr>
              <w:pStyle w:val="13"/>
              <w:rPr>
                <w:sz w:val="16"/>
                <w:szCs w:val="24"/>
              </w:rPr>
            </w:pPr>
          </w:p>
          <w:p>
            <w:pPr>
              <w:pStyle w:val="13"/>
              <w:rPr>
                <w:sz w:val="16"/>
                <w:szCs w:val="24"/>
              </w:rPr>
            </w:pPr>
          </w:p>
          <w:p>
            <w:pPr>
              <w:pStyle w:val="13"/>
              <w:spacing w:before="104" w:line="252" w:lineRule="auto"/>
              <w:ind w:left="93" w:right="38"/>
              <w:rPr>
                <w:sz w:val="16"/>
                <w:szCs w:val="24"/>
              </w:rPr>
            </w:pPr>
            <w:r>
              <w:rPr>
                <w:w w:val="105"/>
                <w:sz w:val="16"/>
                <w:szCs w:val="24"/>
              </w:rPr>
              <w:t>岗位代码</w:t>
            </w:r>
          </w:p>
        </w:tc>
        <w:tc>
          <w:tcPr>
            <w:tcW w:w="792" w:type="dxa"/>
            <w:vMerge w:val="restart"/>
            <w:vAlign w:val="top"/>
          </w:tcPr>
          <w:p>
            <w:pPr>
              <w:pStyle w:val="13"/>
              <w:rPr>
                <w:sz w:val="16"/>
                <w:szCs w:val="24"/>
              </w:rPr>
            </w:pPr>
          </w:p>
          <w:p>
            <w:pPr>
              <w:pStyle w:val="13"/>
              <w:rPr>
                <w:sz w:val="16"/>
                <w:szCs w:val="24"/>
              </w:rPr>
            </w:pPr>
          </w:p>
          <w:p>
            <w:pPr>
              <w:pStyle w:val="13"/>
              <w:spacing w:before="5"/>
              <w:rPr>
                <w:sz w:val="18"/>
                <w:szCs w:val="24"/>
              </w:rPr>
            </w:pPr>
          </w:p>
          <w:p>
            <w:pPr>
              <w:pStyle w:val="13"/>
              <w:ind w:left="110"/>
              <w:rPr>
                <w:sz w:val="16"/>
                <w:szCs w:val="24"/>
              </w:rPr>
            </w:pPr>
            <w:r>
              <w:rPr>
                <w:w w:val="105"/>
                <w:sz w:val="16"/>
                <w:szCs w:val="24"/>
              </w:rPr>
              <w:t>岗位名称</w:t>
            </w:r>
          </w:p>
        </w:tc>
        <w:tc>
          <w:tcPr>
            <w:tcW w:w="346" w:type="dxa"/>
            <w:vMerge w:val="restart"/>
            <w:vAlign w:val="top"/>
          </w:tcPr>
          <w:p>
            <w:pPr>
              <w:pStyle w:val="13"/>
              <w:rPr>
                <w:sz w:val="16"/>
                <w:szCs w:val="24"/>
              </w:rPr>
            </w:pPr>
          </w:p>
          <w:p>
            <w:pPr>
              <w:pStyle w:val="13"/>
              <w:spacing w:before="98" w:line="249" w:lineRule="auto"/>
              <w:ind w:left="112" w:right="54"/>
              <w:jc w:val="both"/>
              <w:rPr>
                <w:sz w:val="16"/>
                <w:szCs w:val="24"/>
              </w:rPr>
            </w:pPr>
            <w:r>
              <w:rPr>
                <w:w w:val="105"/>
                <w:sz w:val="16"/>
                <w:szCs w:val="24"/>
              </w:rPr>
              <w:t>单位性质</w:t>
            </w:r>
          </w:p>
        </w:tc>
        <w:tc>
          <w:tcPr>
            <w:tcW w:w="437" w:type="dxa"/>
            <w:vMerge w:val="restart"/>
            <w:vAlign w:val="top"/>
          </w:tcPr>
          <w:p>
            <w:pPr>
              <w:pStyle w:val="13"/>
              <w:rPr>
                <w:sz w:val="16"/>
                <w:szCs w:val="24"/>
              </w:rPr>
            </w:pPr>
          </w:p>
          <w:p>
            <w:pPr>
              <w:pStyle w:val="13"/>
              <w:rPr>
                <w:sz w:val="16"/>
                <w:szCs w:val="24"/>
              </w:rPr>
            </w:pPr>
          </w:p>
          <w:p>
            <w:pPr>
              <w:pStyle w:val="13"/>
              <w:spacing w:before="104" w:line="252" w:lineRule="auto"/>
              <w:ind w:left="80" w:right="29"/>
              <w:rPr>
                <w:sz w:val="16"/>
                <w:szCs w:val="24"/>
              </w:rPr>
            </w:pPr>
            <w:r>
              <w:rPr>
                <w:w w:val="105"/>
                <w:sz w:val="16"/>
                <w:szCs w:val="24"/>
              </w:rPr>
              <w:t>招考人数</w:t>
            </w:r>
          </w:p>
        </w:tc>
        <w:tc>
          <w:tcPr>
            <w:tcW w:w="471" w:type="dxa"/>
            <w:vMerge w:val="restart"/>
            <w:vAlign w:val="top"/>
          </w:tcPr>
          <w:p>
            <w:pPr>
              <w:pStyle w:val="13"/>
              <w:rPr>
                <w:sz w:val="16"/>
                <w:szCs w:val="24"/>
              </w:rPr>
            </w:pPr>
          </w:p>
          <w:p>
            <w:pPr>
              <w:pStyle w:val="13"/>
              <w:rPr>
                <w:sz w:val="16"/>
                <w:szCs w:val="24"/>
              </w:rPr>
            </w:pPr>
          </w:p>
          <w:p>
            <w:pPr>
              <w:pStyle w:val="13"/>
              <w:spacing w:before="104" w:line="252" w:lineRule="auto"/>
              <w:ind w:left="97" w:right="46"/>
              <w:rPr>
                <w:sz w:val="16"/>
                <w:szCs w:val="24"/>
              </w:rPr>
            </w:pPr>
            <w:r>
              <w:rPr>
                <w:w w:val="105"/>
                <w:sz w:val="16"/>
                <w:szCs w:val="24"/>
              </w:rPr>
              <w:t>考试科目</w:t>
            </w:r>
          </w:p>
        </w:tc>
        <w:tc>
          <w:tcPr>
            <w:tcW w:w="782" w:type="dxa"/>
            <w:gridSpan w:val="2"/>
            <w:vAlign w:val="top"/>
          </w:tcPr>
          <w:p>
            <w:pPr>
              <w:pStyle w:val="13"/>
              <w:spacing w:before="69" w:line="249" w:lineRule="auto"/>
              <w:ind w:left="104" w:right="56"/>
              <w:jc w:val="center"/>
              <w:rPr>
                <w:sz w:val="16"/>
                <w:szCs w:val="24"/>
              </w:rPr>
            </w:pPr>
            <w:r>
              <w:rPr>
                <w:w w:val="105"/>
                <w:sz w:val="16"/>
                <w:szCs w:val="24"/>
              </w:rPr>
              <w:t>考试方式及折算比例</w:t>
            </w:r>
          </w:p>
        </w:tc>
        <w:tc>
          <w:tcPr>
            <w:tcW w:w="380" w:type="dxa"/>
            <w:vMerge w:val="restart"/>
            <w:vAlign w:val="top"/>
          </w:tcPr>
          <w:p>
            <w:pPr>
              <w:pStyle w:val="13"/>
              <w:rPr>
                <w:sz w:val="16"/>
                <w:szCs w:val="24"/>
              </w:rPr>
            </w:pPr>
          </w:p>
          <w:p>
            <w:pPr>
              <w:pStyle w:val="13"/>
              <w:rPr>
                <w:sz w:val="16"/>
                <w:szCs w:val="24"/>
              </w:rPr>
            </w:pPr>
          </w:p>
          <w:p>
            <w:pPr>
              <w:pStyle w:val="13"/>
              <w:spacing w:before="104" w:line="252" w:lineRule="auto"/>
              <w:ind w:left="49" w:right="4"/>
              <w:rPr>
                <w:sz w:val="16"/>
                <w:szCs w:val="24"/>
              </w:rPr>
            </w:pPr>
            <w:r>
              <w:rPr>
                <w:w w:val="105"/>
                <w:sz w:val="16"/>
                <w:szCs w:val="24"/>
              </w:rPr>
              <w:t>学历类别</w:t>
            </w:r>
          </w:p>
        </w:tc>
        <w:tc>
          <w:tcPr>
            <w:tcW w:w="872" w:type="dxa"/>
            <w:vMerge w:val="restart"/>
            <w:vAlign w:val="top"/>
          </w:tcPr>
          <w:p>
            <w:pPr>
              <w:pStyle w:val="13"/>
              <w:rPr>
                <w:sz w:val="16"/>
                <w:szCs w:val="24"/>
              </w:rPr>
            </w:pPr>
          </w:p>
          <w:p>
            <w:pPr>
              <w:pStyle w:val="13"/>
              <w:rPr>
                <w:sz w:val="16"/>
                <w:szCs w:val="24"/>
              </w:rPr>
            </w:pPr>
          </w:p>
          <w:p>
            <w:pPr>
              <w:pStyle w:val="13"/>
              <w:spacing w:before="5"/>
              <w:rPr>
                <w:sz w:val="18"/>
                <w:szCs w:val="24"/>
              </w:rPr>
            </w:pPr>
          </w:p>
          <w:p>
            <w:pPr>
              <w:pStyle w:val="13"/>
              <w:ind w:left="295"/>
              <w:rPr>
                <w:sz w:val="16"/>
                <w:szCs w:val="24"/>
              </w:rPr>
            </w:pPr>
            <w:r>
              <w:rPr>
                <w:w w:val="105"/>
                <w:sz w:val="16"/>
                <w:szCs w:val="24"/>
              </w:rPr>
              <w:t>专业</w:t>
            </w:r>
          </w:p>
        </w:tc>
        <w:tc>
          <w:tcPr>
            <w:tcW w:w="826" w:type="dxa"/>
            <w:vMerge w:val="restart"/>
            <w:vAlign w:val="top"/>
          </w:tcPr>
          <w:p>
            <w:pPr>
              <w:pStyle w:val="13"/>
              <w:rPr>
                <w:sz w:val="16"/>
                <w:szCs w:val="24"/>
              </w:rPr>
            </w:pPr>
          </w:p>
          <w:p>
            <w:pPr>
              <w:pStyle w:val="13"/>
              <w:rPr>
                <w:sz w:val="16"/>
                <w:szCs w:val="24"/>
              </w:rPr>
            </w:pPr>
          </w:p>
          <w:p>
            <w:pPr>
              <w:pStyle w:val="13"/>
              <w:spacing w:before="5"/>
              <w:rPr>
                <w:sz w:val="18"/>
                <w:szCs w:val="24"/>
              </w:rPr>
            </w:pPr>
          </w:p>
          <w:p>
            <w:pPr>
              <w:pStyle w:val="13"/>
              <w:ind w:left="271"/>
              <w:rPr>
                <w:sz w:val="16"/>
                <w:szCs w:val="24"/>
              </w:rPr>
            </w:pPr>
            <w:r>
              <w:rPr>
                <w:w w:val="105"/>
                <w:sz w:val="16"/>
                <w:szCs w:val="24"/>
              </w:rPr>
              <w:t>学历</w:t>
            </w:r>
          </w:p>
        </w:tc>
        <w:tc>
          <w:tcPr>
            <w:tcW w:w="826" w:type="dxa"/>
            <w:vMerge w:val="restart"/>
            <w:vAlign w:val="top"/>
          </w:tcPr>
          <w:p>
            <w:pPr>
              <w:pStyle w:val="13"/>
              <w:rPr>
                <w:sz w:val="16"/>
                <w:szCs w:val="24"/>
              </w:rPr>
            </w:pPr>
          </w:p>
          <w:p>
            <w:pPr>
              <w:pStyle w:val="13"/>
              <w:rPr>
                <w:sz w:val="16"/>
                <w:szCs w:val="24"/>
              </w:rPr>
            </w:pPr>
          </w:p>
          <w:p>
            <w:pPr>
              <w:pStyle w:val="13"/>
              <w:spacing w:before="5"/>
              <w:rPr>
                <w:sz w:val="18"/>
                <w:szCs w:val="24"/>
              </w:rPr>
            </w:pPr>
          </w:p>
          <w:p>
            <w:pPr>
              <w:pStyle w:val="13"/>
              <w:ind w:left="270"/>
              <w:rPr>
                <w:sz w:val="16"/>
                <w:szCs w:val="24"/>
              </w:rPr>
            </w:pPr>
            <w:r>
              <w:rPr>
                <w:w w:val="105"/>
                <w:sz w:val="16"/>
                <w:szCs w:val="24"/>
              </w:rPr>
              <w:t>学位</w:t>
            </w:r>
          </w:p>
        </w:tc>
        <w:tc>
          <w:tcPr>
            <w:tcW w:w="413" w:type="dxa"/>
            <w:vMerge w:val="restart"/>
            <w:vAlign w:val="top"/>
          </w:tcPr>
          <w:p>
            <w:pPr>
              <w:pStyle w:val="13"/>
              <w:rPr>
                <w:sz w:val="16"/>
                <w:szCs w:val="24"/>
              </w:rPr>
            </w:pPr>
          </w:p>
          <w:p>
            <w:pPr>
              <w:pStyle w:val="13"/>
              <w:rPr>
                <w:sz w:val="16"/>
                <w:szCs w:val="24"/>
              </w:rPr>
            </w:pPr>
          </w:p>
          <w:p>
            <w:pPr>
              <w:pStyle w:val="13"/>
              <w:spacing w:before="5"/>
              <w:rPr>
                <w:sz w:val="18"/>
                <w:szCs w:val="24"/>
              </w:rPr>
            </w:pPr>
          </w:p>
          <w:p>
            <w:pPr>
              <w:pStyle w:val="13"/>
              <w:ind w:left="63"/>
              <w:rPr>
                <w:sz w:val="16"/>
                <w:szCs w:val="24"/>
              </w:rPr>
            </w:pPr>
            <w:r>
              <w:rPr>
                <w:w w:val="105"/>
                <w:sz w:val="16"/>
                <w:szCs w:val="24"/>
              </w:rPr>
              <w:t>性别</w:t>
            </w:r>
          </w:p>
        </w:tc>
        <w:tc>
          <w:tcPr>
            <w:tcW w:w="675" w:type="dxa"/>
            <w:vMerge w:val="restart"/>
            <w:vAlign w:val="top"/>
          </w:tcPr>
          <w:p>
            <w:pPr>
              <w:pStyle w:val="13"/>
              <w:rPr>
                <w:sz w:val="16"/>
                <w:szCs w:val="24"/>
              </w:rPr>
            </w:pPr>
          </w:p>
          <w:p>
            <w:pPr>
              <w:pStyle w:val="13"/>
              <w:rPr>
                <w:sz w:val="16"/>
                <w:szCs w:val="24"/>
              </w:rPr>
            </w:pPr>
          </w:p>
          <w:p>
            <w:pPr>
              <w:pStyle w:val="13"/>
              <w:spacing w:before="5"/>
              <w:rPr>
                <w:sz w:val="18"/>
                <w:szCs w:val="24"/>
              </w:rPr>
            </w:pPr>
          </w:p>
          <w:p>
            <w:pPr>
              <w:pStyle w:val="13"/>
              <w:ind w:left="195"/>
              <w:rPr>
                <w:sz w:val="16"/>
                <w:szCs w:val="24"/>
              </w:rPr>
            </w:pPr>
            <w:r>
              <w:rPr>
                <w:w w:val="105"/>
                <w:sz w:val="16"/>
                <w:szCs w:val="24"/>
              </w:rPr>
              <w:t>年龄</w:t>
            </w:r>
          </w:p>
        </w:tc>
        <w:tc>
          <w:tcPr>
            <w:tcW w:w="380" w:type="dxa"/>
            <w:vMerge w:val="restart"/>
            <w:vAlign w:val="top"/>
          </w:tcPr>
          <w:p>
            <w:pPr>
              <w:pStyle w:val="13"/>
              <w:rPr>
                <w:sz w:val="16"/>
                <w:szCs w:val="24"/>
              </w:rPr>
            </w:pPr>
          </w:p>
          <w:p>
            <w:pPr>
              <w:pStyle w:val="13"/>
              <w:rPr>
                <w:sz w:val="16"/>
                <w:szCs w:val="24"/>
              </w:rPr>
            </w:pPr>
          </w:p>
          <w:p>
            <w:pPr>
              <w:pStyle w:val="13"/>
              <w:spacing w:before="5"/>
              <w:rPr>
                <w:sz w:val="18"/>
                <w:szCs w:val="24"/>
              </w:rPr>
            </w:pPr>
          </w:p>
          <w:p>
            <w:pPr>
              <w:pStyle w:val="13"/>
              <w:ind w:left="46"/>
              <w:rPr>
                <w:sz w:val="16"/>
                <w:szCs w:val="24"/>
              </w:rPr>
            </w:pPr>
            <w:r>
              <w:rPr>
                <w:w w:val="105"/>
                <w:sz w:val="16"/>
                <w:szCs w:val="24"/>
              </w:rPr>
              <w:t>民族</w:t>
            </w:r>
          </w:p>
        </w:tc>
        <w:tc>
          <w:tcPr>
            <w:tcW w:w="414" w:type="dxa"/>
            <w:vMerge w:val="restart"/>
            <w:vAlign w:val="top"/>
          </w:tcPr>
          <w:p>
            <w:pPr>
              <w:pStyle w:val="13"/>
              <w:rPr>
                <w:sz w:val="16"/>
                <w:szCs w:val="24"/>
              </w:rPr>
            </w:pPr>
          </w:p>
          <w:p>
            <w:pPr>
              <w:pStyle w:val="13"/>
              <w:rPr>
                <w:sz w:val="16"/>
                <w:szCs w:val="24"/>
              </w:rPr>
            </w:pPr>
          </w:p>
          <w:p>
            <w:pPr>
              <w:pStyle w:val="13"/>
              <w:spacing w:before="104" w:line="252" w:lineRule="auto"/>
              <w:ind w:left="62" w:right="25"/>
              <w:rPr>
                <w:sz w:val="16"/>
                <w:szCs w:val="24"/>
              </w:rPr>
            </w:pPr>
            <w:r>
              <w:rPr>
                <w:w w:val="105"/>
                <w:sz w:val="16"/>
                <w:szCs w:val="24"/>
              </w:rPr>
              <w:t>政治面貌</w:t>
            </w:r>
          </w:p>
        </w:tc>
        <w:tc>
          <w:tcPr>
            <w:tcW w:w="438" w:type="dxa"/>
            <w:vMerge w:val="restart"/>
            <w:vAlign w:val="top"/>
          </w:tcPr>
          <w:p>
            <w:pPr>
              <w:pStyle w:val="13"/>
              <w:rPr>
                <w:sz w:val="16"/>
                <w:szCs w:val="24"/>
              </w:rPr>
            </w:pPr>
          </w:p>
          <w:p>
            <w:pPr>
              <w:pStyle w:val="13"/>
              <w:rPr>
                <w:sz w:val="16"/>
                <w:szCs w:val="24"/>
              </w:rPr>
            </w:pPr>
          </w:p>
          <w:p>
            <w:pPr>
              <w:pStyle w:val="13"/>
              <w:spacing w:before="104" w:line="252" w:lineRule="auto"/>
              <w:ind w:left="73" w:right="38"/>
              <w:rPr>
                <w:sz w:val="16"/>
                <w:szCs w:val="24"/>
              </w:rPr>
            </w:pPr>
            <w:r>
              <w:rPr>
                <w:w w:val="105"/>
                <w:sz w:val="16"/>
                <w:szCs w:val="24"/>
              </w:rPr>
              <w:t>是否应届</w:t>
            </w:r>
          </w:p>
        </w:tc>
        <w:tc>
          <w:tcPr>
            <w:tcW w:w="392" w:type="dxa"/>
            <w:vMerge w:val="restart"/>
            <w:vAlign w:val="top"/>
          </w:tcPr>
          <w:p>
            <w:pPr>
              <w:pStyle w:val="13"/>
              <w:rPr>
                <w:sz w:val="16"/>
                <w:szCs w:val="24"/>
              </w:rPr>
            </w:pPr>
          </w:p>
          <w:p>
            <w:pPr>
              <w:pStyle w:val="13"/>
              <w:rPr>
                <w:sz w:val="16"/>
                <w:szCs w:val="24"/>
              </w:rPr>
            </w:pPr>
          </w:p>
          <w:p>
            <w:pPr>
              <w:pStyle w:val="13"/>
              <w:spacing w:before="104" w:line="252" w:lineRule="auto"/>
              <w:ind w:left="50" w:right="15"/>
              <w:rPr>
                <w:sz w:val="16"/>
                <w:szCs w:val="24"/>
              </w:rPr>
            </w:pPr>
            <w:r>
              <w:rPr>
                <w:w w:val="105"/>
                <w:sz w:val="16"/>
                <w:szCs w:val="24"/>
              </w:rPr>
              <w:t>户籍要求</w:t>
            </w:r>
          </w:p>
        </w:tc>
        <w:tc>
          <w:tcPr>
            <w:tcW w:w="1306" w:type="dxa"/>
            <w:vMerge w:val="restart"/>
            <w:vAlign w:val="top"/>
          </w:tcPr>
          <w:p>
            <w:pPr>
              <w:pStyle w:val="13"/>
              <w:rPr>
                <w:sz w:val="16"/>
                <w:szCs w:val="24"/>
              </w:rPr>
            </w:pPr>
          </w:p>
          <w:p>
            <w:pPr>
              <w:pStyle w:val="13"/>
              <w:rPr>
                <w:sz w:val="16"/>
                <w:szCs w:val="24"/>
              </w:rPr>
            </w:pPr>
          </w:p>
          <w:p>
            <w:pPr>
              <w:pStyle w:val="13"/>
              <w:spacing w:before="5"/>
              <w:rPr>
                <w:sz w:val="18"/>
                <w:szCs w:val="24"/>
              </w:rPr>
            </w:pPr>
          </w:p>
          <w:p>
            <w:pPr>
              <w:pStyle w:val="13"/>
              <w:ind w:left="356"/>
              <w:rPr>
                <w:sz w:val="16"/>
                <w:szCs w:val="24"/>
              </w:rPr>
            </w:pPr>
            <w:r>
              <w:rPr>
                <w:w w:val="105"/>
                <w:sz w:val="16"/>
                <w:szCs w:val="24"/>
              </w:rPr>
              <w:t>联系方式</w:t>
            </w:r>
          </w:p>
        </w:tc>
        <w:tc>
          <w:tcPr>
            <w:tcW w:w="2772" w:type="dxa"/>
            <w:vMerge w:val="restart"/>
            <w:vAlign w:val="top"/>
          </w:tcPr>
          <w:p>
            <w:pPr>
              <w:pStyle w:val="13"/>
              <w:rPr>
                <w:sz w:val="16"/>
                <w:szCs w:val="24"/>
              </w:rPr>
            </w:pPr>
          </w:p>
          <w:p>
            <w:pPr>
              <w:pStyle w:val="13"/>
              <w:rPr>
                <w:sz w:val="16"/>
                <w:szCs w:val="24"/>
              </w:rPr>
            </w:pPr>
          </w:p>
          <w:p>
            <w:pPr>
              <w:pStyle w:val="13"/>
              <w:spacing w:before="5"/>
              <w:rPr>
                <w:sz w:val="18"/>
                <w:szCs w:val="24"/>
              </w:rPr>
            </w:pPr>
          </w:p>
          <w:p>
            <w:pPr>
              <w:pStyle w:val="13"/>
              <w:ind w:left="1071" w:right="1043"/>
              <w:jc w:val="center"/>
              <w:rPr>
                <w:sz w:val="16"/>
                <w:szCs w:val="24"/>
              </w:rPr>
            </w:pPr>
            <w:r>
              <w:rPr>
                <w:w w:val="105"/>
                <w:sz w:val="16"/>
                <w:szCs w:val="24"/>
              </w:rPr>
              <w:t>其他要求</w:t>
            </w:r>
          </w:p>
        </w:tc>
        <w:tc>
          <w:tcPr>
            <w:tcW w:w="437" w:type="dxa"/>
            <w:vMerge w:val="restart"/>
            <w:vAlign w:val="top"/>
          </w:tcPr>
          <w:p>
            <w:pPr>
              <w:pStyle w:val="13"/>
              <w:rPr>
                <w:sz w:val="16"/>
                <w:szCs w:val="24"/>
              </w:rPr>
            </w:pPr>
          </w:p>
          <w:p>
            <w:pPr>
              <w:pStyle w:val="13"/>
              <w:rPr>
                <w:sz w:val="16"/>
                <w:szCs w:val="24"/>
              </w:rPr>
            </w:pPr>
          </w:p>
          <w:p>
            <w:pPr>
              <w:pStyle w:val="13"/>
              <w:spacing w:before="5"/>
              <w:rPr>
                <w:sz w:val="18"/>
                <w:szCs w:val="24"/>
              </w:rPr>
            </w:pPr>
          </w:p>
          <w:p>
            <w:pPr>
              <w:pStyle w:val="13"/>
              <w:ind w:left="70"/>
              <w:rPr>
                <w:sz w:val="16"/>
                <w:szCs w:val="24"/>
              </w:rPr>
            </w:pPr>
            <w:r>
              <w:rPr>
                <w:w w:val="105"/>
                <w:sz w:val="16"/>
                <w:szCs w:val="24"/>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70" w:hRule="atLeast"/>
        </w:trPr>
        <w:tc>
          <w:tcPr>
            <w:tcW w:w="641" w:type="dxa"/>
            <w:vMerge w:val="continue"/>
            <w:tcBorders>
              <w:top w:val="nil"/>
            </w:tcBorders>
            <w:vAlign w:val="top"/>
          </w:tcPr>
          <w:p>
            <w:pPr>
              <w:rPr>
                <w:sz w:val="2"/>
                <w:szCs w:val="2"/>
              </w:rPr>
            </w:pPr>
          </w:p>
        </w:tc>
        <w:tc>
          <w:tcPr>
            <w:tcW w:w="619" w:type="dxa"/>
            <w:vMerge w:val="continue"/>
            <w:tcBorders>
              <w:top w:val="nil"/>
            </w:tcBorders>
            <w:vAlign w:val="top"/>
          </w:tcPr>
          <w:p>
            <w:pPr>
              <w:rPr>
                <w:sz w:val="2"/>
                <w:szCs w:val="2"/>
              </w:rPr>
            </w:pPr>
          </w:p>
        </w:tc>
        <w:tc>
          <w:tcPr>
            <w:tcW w:w="458" w:type="dxa"/>
            <w:vMerge w:val="continue"/>
            <w:tcBorders>
              <w:top w:val="nil"/>
            </w:tcBorders>
            <w:vAlign w:val="top"/>
          </w:tcPr>
          <w:p>
            <w:pPr>
              <w:rPr>
                <w:sz w:val="2"/>
                <w:szCs w:val="2"/>
              </w:rPr>
            </w:pPr>
          </w:p>
        </w:tc>
        <w:tc>
          <w:tcPr>
            <w:tcW w:w="792" w:type="dxa"/>
            <w:vMerge w:val="continue"/>
            <w:tcBorders>
              <w:top w:val="nil"/>
            </w:tcBorders>
            <w:vAlign w:val="top"/>
          </w:tcPr>
          <w:p>
            <w:pPr>
              <w:rPr>
                <w:sz w:val="2"/>
                <w:szCs w:val="2"/>
              </w:rPr>
            </w:pPr>
          </w:p>
        </w:tc>
        <w:tc>
          <w:tcPr>
            <w:tcW w:w="346" w:type="dxa"/>
            <w:vMerge w:val="continue"/>
            <w:tcBorders>
              <w:top w:val="nil"/>
            </w:tcBorders>
            <w:vAlign w:val="top"/>
          </w:tcPr>
          <w:p>
            <w:pPr>
              <w:rPr>
                <w:sz w:val="2"/>
                <w:szCs w:val="2"/>
              </w:rPr>
            </w:pPr>
          </w:p>
        </w:tc>
        <w:tc>
          <w:tcPr>
            <w:tcW w:w="437" w:type="dxa"/>
            <w:vMerge w:val="continue"/>
            <w:tcBorders>
              <w:top w:val="nil"/>
            </w:tcBorders>
            <w:vAlign w:val="top"/>
          </w:tcPr>
          <w:p>
            <w:pPr>
              <w:rPr>
                <w:sz w:val="2"/>
                <w:szCs w:val="2"/>
              </w:rPr>
            </w:pPr>
          </w:p>
        </w:tc>
        <w:tc>
          <w:tcPr>
            <w:tcW w:w="471" w:type="dxa"/>
            <w:vMerge w:val="continue"/>
            <w:tcBorders>
              <w:top w:val="nil"/>
            </w:tcBorders>
            <w:vAlign w:val="top"/>
          </w:tcPr>
          <w:p>
            <w:pPr>
              <w:rPr>
                <w:sz w:val="2"/>
                <w:szCs w:val="2"/>
              </w:rPr>
            </w:pPr>
          </w:p>
        </w:tc>
        <w:tc>
          <w:tcPr>
            <w:tcW w:w="380" w:type="dxa"/>
            <w:vAlign w:val="top"/>
          </w:tcPr>
          <w:p>
            <w:pPr>
              <w:pStyle w:val="13"/>
              <w:spacing w:before="7"/>
              <w:rPr>
                <w:sz w:val="20"/>
                <w:szCs w:val="24"/>
              </w:rPr>
            </w:pPr>
          </w:p>
          <w:p>
            <w:pPr>
              <w:pStyle w:val="13"/>
              <w:ind w:left="51"/>
              <w:jc w:val="center"/>
              <w:rPr>
                <w:sz w:val="16"/>
                <w:szCs w:val="24"/>
              </w:rPr>
            </w:pPr>
            <w:r>
              <w:rPr>
                <w:w w:val="105"/>
                <w:sz w:val="16"/>
                <w:szCs w:val="24"/>
              </w:rPr>
              <w:t>笔试</w:t>
            </w:r>
          </w:p>
        </w:tc>
        <w:tc>
          <w:tcPr>
            <w:tcW w:w="402" w:type="dxa"/>
            <w:vAlign w:val="top"/>
          </w:tcPr>
          <w:p>
            <w:pPr>
              <w:pStyle w:val="13"/>
              <w:spacing w:before="121" w:line="247" w:lineRule="auto"/>
              <w:ind w:left="136" w:right="86"/>
              <w:rPr>
                <w:sz w:val="16"/>
                <w:szCs w:val="24"/>
              </w:rPr>
            </w:pPr>
            <w:r>
              <w:rPr>
                <w:w w:val="105"/>
                <w:sz w:val="16"/>
                <w:szCs w:val="24"/>
              </w:rPr>
              <w:t>面试</w:t>
            </w:r>
          </w:p>
        </w:tc>
        <w:tc>
          <w:tcPr>
            <w:tcW w:w="380" w:type="dxa"/>
            <w:vMerge w:val="continue"/>
            <w:tcBorders>
              <w:top w:val="nil"/>
            </w:tcBorders>
            <w:vAlign w:val="top"/>
          </w:tcPr>
          <w:p>
            <w:pPr>
              <w:rPr>
                <w:sz w:val="2"/>
                <w:szCs w:val="2"/>
              </w:rPr>
            </w:pPr>
          </w:p>
        </w:tc>
        <w:tc>
          <w:tcPr>
            <w:tcW w:w="872" w:type="dxa"/>
            <w:vMerge w:val="continue"/>
            <w:tcBorders>
              <w:top w:val="nil"/>
            </w:tcBorders>
            <w:vAlign w:val="top"/>
          </w:tcPr>
          <w:p>
            <w:pPr>
              <w:rPr>
                <w:sz w:val="2"/>
                <w:szCs w:val="2"/>
              </w:rPr>
            </w:pPr>
          </w:p>
        </w:tc>
        <w:tc>
          <w:tcPr>
            <w:tcW w:w="826" w:type="dxa"/>
            <w:vMerge w:val="continue"/>
            <w:tcBorders>
              <w:top w:val="nil"/>
            </w:tcBorders>
            <w:vAlign w:val="top"/>
          </w:tcPr>
          <w:p>
            <w:pPr>
              <w:rPr>
                <w:sz w:val="2"/>
                <w:szCs w:val="2"/>
              </w:rPr>
            </w:pPr>
          </w:p>
        </w:tc>
        <w:tc>
          <w:tcPr>
            <w:tcW w:w="826" w:type="dxa"/>
            <w:vMerge w:val="continue"/>
            <w:tcBorders>
              <w:top w:val="nil"/>
            </w:tcBorders>
            <w:vAlign w:val="top"/>
          </w:tcPr>
          <w:p>
            <w:pPr>
              <w:rPr>
                <w:sz w:val="2"/>
                <w:szCs w:val="2"/>
              </w:rPr>
            </w:pPr>
          </w:p>
        </w:tc>
        <w:tc>
          <w:tcPr>
            <w:tcW w:w="413" w:type="dxa"/>
            <w:vMerge w:val="continue"/>
            <w:tcBorders>
              <w:top w:val="nil"/>
            </w:tcBorders>
            <w:vAlign w:val="top"/>
          </w:tcPr>
          <w:p>
            <w:pPr>
              <w:rPr>
                <w:sz w:val="2"/>
                <w:szCs w:val="2"/>
              </w:rPr>
            </w:pPr>
          </w:p>
        </w:tc>
        <w:tc>
          <w:tcPr>
            <w:tcW w:w="675" w:type="dxa"/>
            <w:vMerge w:val="continue"/>
            <w:tcBorders>
              <w:top w:val="nil"/>
            </w:tcBorders>
            <w:vAlign w:val="top"/>
          </w:tcPr>
          <w:p>
            <w:pPr>
              <w:rPr>
                <w:sz w:val="2"/>
                <w:szCs w:val="2"/>
              </w:rPr>
            </w:pPr>
          </w:p>
        </w:tc>
        <w:tc>
          <w:tcPr>
            <w:tcW w:w="380" w:type="dxa"/>
            <w:vMerge w:val="continue"/>
            <w:tcBorders>
              <w:top w:val="nil"/>
            </w:tcBorders>
            <w:vAlign w:val="top"/>
          </w:tcPr>
          <w:p>
            <w:pPr>
              <w:rPr>
                <w:sz w:val="2"/>
                <w:szCs w:val="2"/>
              </w:rPr>
            </w:pPr>
          </w:p>
        </w:tc>
        <w:tc>
          <w:tcPr>
            <w:tcW w:w="414" w:type="dxa"/>
            <w:vMerge w:val="continue"/>
            <w:tcBorders>
              <w:top w:val="nil"/>
            </w:tcBorders>
            <w:vAlign w:val="top"/>
          </w:tcPr>
          <w:p>
            <w:pPr>
              <w:rPr>
                <w:sz w:val="2"/>
                <w:szCs w:val="2"/>
              </w:rPr>
            </w:pPr>
          </w:p>
        </w:tc>
        <w:tc>
          <w:tcPr>
            <w:tcW w:w="438" w:type="dxa"/>
            <w:vMerge w:val="continue"/>
            <w:tcBorders>
              <w:top w:val="nil"/>
            </w:tcBorders>
            <w:vAlign w:val="top"/>
          </w:tcPr>
          <w:p>
            <w:pPr>
              <w:rPr>
                <w:sz w:val="2"/>
                <w:szCs w:val="2"/>
              </w:rPr>
            </w:pPr>
          </w:p>
        </w:tc>
        <w:tc>
          <w:tcPr>
            <w:tcW w:w="392" w:type="dxa"/>
            <w:vMerge w:val="continue"/>
            <w:tcBorders>
              <w:top w:val="nil"/>
            </w:tcBorders>
            <w:vAlign w:val="top"/>
          </w:tcPr>
          <w:p>
            <w:pPr>
              <w:rPr>
                <w:sz w:val="2"/>
                <w:szCs w:val="2"/>
              </w:rPr>
            </w:pPr>
          </w:p>
        </w:tc>
        <w:tc>
          <w:tcPr>
            <w:tcW w:w="1306" w:type="dxa"/>
            <w:vMerge w:val="continue"/>
            <w:tcBorders>
              <w:top w:val="nil"/>
            </w:tcBorders>
            <w:vAlign w:val="top"/>
          </w:tcPr>
          <w:p>
            <w:pPr>
              <w:rPr>
                <w:sz w:val="2"/>
                <w:szCs w:val="2"/>
              </w:rPr>
            </w:pPr>
          </w:p>
        </w:tc>
        <w:tc>
          <w:tcPr>
            <w:tcW w:w="2772" w:type="dxa"/>
            <w:vMerge w:val="continue"/>
            <w:tcBorders>
              <w:top w:val="nil"/>
            </w:tcBorders>
            <w:vAlign w:val="top"/>
          </w:tcPr>
          <w:p>
            <w:pPr>
              <w:rPr>
                <w:sz w:val="2"/>
                <w:szCs w:val="2"/>
              </w:rPr>
            </w:pPr>
          </w:p>
        </w:tc>
        <w:tc>
          <w:tcPr>
            <w:tcW w:w="437" w:type="dxa"/>
            <w:vMerge w:val="continue"/>
            <w:tcBorders>
              <w:top w:val="nil"/>
            </w:tcBorders>
            <w:vAlign w:val="top"/>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134" w:hRule="atLeast"/>
        </w:trPr>
        <w:tc>
          <w:tcPr>
            <w:tcW w:w="641" w:type="dxa"/>
            <w:vAlign w:val="top"/>
          </w:tcPr>
          <w:p>
            <w:pPr>
              <w:pStyle w:val="13"/>
              <w:rPr>
                <w:sz w:val="18"/>
              </w:rPr>
            </w:pPr>
          </w:p>
          <w:p>
            <w:pPr>
              <w:pStyle w:val="13"/>
              <w:rPr>
                <w:sz w:val="18"/>
              </w:rPr>
            </w:pPr>
          </w:p>
          <w:p>
            <w:pPr>
              <w:pStyle w:val="13"/>
              <w:spacing w:before="9"/>
              <w:rPr>
                <w:sz w:val="13"/>
              </w:rPr>
            </w:pPr>
          </w:p>
          <w:p>
            <w:pPr>
              <w:pStyle w:val="13"/>
              <w:spacing w:line="235" w:lineRule="auto"/>
              <w:ind w:left="56" w:right="10"/>
              <w:jc w:val="both"/>
              <w:rPr>
                <w:sz w:val="18"/>
              </w:rPr>
            </w:pPr>
            <w:r>
              <w:rPr>
                <w:sz w:val="18"/>
              </w:rPr>
              <w:t>仙游县文化体育和旅游局</w:t>
            </w:r>
          </w:p>
        </w:tc>
        <w:tc>
          <w:tcPr>
            <w:tcW w:w="619" w:type="dxa"/>
            <w:vAlign w:val="top"/>
          </w:tcPr>
          <w:p>
            <w:pPr>
              <w:pStyle w:val="13"/>
              <w:rPr>
                <w:sz w:val="18"/>
              </w:rPr>
            </w:pPr>
          </w:p>
          <w:p>
            <w:pPr>
              <w:pStyle w:val="13"/>
              <w:rPr>
                <w:sz w:val="18"/>
              </w:rPr>
            </w:pPr>
          </w:p>
          <w:p>
            <w:pPr>
              <w:pStyle w:val="13"/>
              <w:spacing w:before="8"/>
              <w:rPr>
                <w:sz w:val="22"/>
              </w:rPr>
            </w:pPr>
          </w:p>
          <w:p>
            <w:pPr>
              <w:pStyle w:val="13"/>
              <w:spacing w:line="232" w:lineRule="auto"/>
              <w:ind w:left="47" w:right="-15"/>
              <w:jc w:val="both"/>
              <w:rPr>
                <w:sz w:val="18"/>
              </w:rPr>
            </w:pPr>
            <w:r>
              <w:rPr>
                <w:sz w:val="18"/>
              </w:rPr>
              <w:t>仙游县体育运动学校</w:t>
            </w:r>
          </w:p>
        </w:tc>
        <w:tc>
          <w:tcPr>
            <w:tcW w:w="458" w:type="dxa"/>
            <w:vAlign w:val="top"/>
          </w:tcPr>
          <w:p>
            <w:pPr>
              <w:pStyle w:val="13"/>
              <w:rPr>
                <w:sz w:val="18"/>
              </w:rPr>
            </w:pPr>
          </w:p>
          <w:p>
            <w:pPr>
              <w:pStyle w:val="13"/>
              <w:rPr>
                <w:sz w:val="18"/>
              </w:rPr>
            </w:pPr>
          </w:p>
          <w:p>
            <w:pPr>
              <w:pStyle w:val="13"/>
              <w:rPr>
                <w:sz w:val="18"/>
              </w:rPr>
            </w:pPr>
          </w:p>
          <w:p>
            <w:pPr>
              <w:pStyle w:val="13"/>
              <w:spacing w:before="11"/>
              <w:rPr>
                <w:sz w:val="21"/>
              </w:rPr>
            </w:pPr>
          </w:p>
          <w:p>
            <w:pPr>
              <w:pStyle w:val="13"/>
              <w:ind w:left="130" w:right="77"/>
              <w:jc w:val="center"/>
              <w:rPr>
                <w:sz w:val="18"/>
              </w:rPr>
            </w:pPr>
            <w:r>
              <w:rPr>
                <w:sz w:val="18"/>
              </w:rPr>
              <w:t>01</w:t>
            </w:r>
          </w:p>
        </w:tc>
        <w:tc>
          <w:tcPr>
            <w:tcW w:w="792" w:type="dxa"/>
            <w:vAlign w:val="top"/>
          </w:tcPr>
          <w:p>
            <w:pPr>
              <w:pStyle w:val="13"/>
              <w:rPr>
                <w:sz w:val="18"/>
              </w:rPr>
            </w:pPr>
          </w:p>
          <w:p>
            <w:pPr>
              <w:pStyle w:val="13"/>
              <w:rPr>
                <w:sz w:val="18"/>
              </w:rPr>
            </w:pPr>
          </w:p>
          <w:p>
            <w:pPr>
              <w:pStyle w:val="13"/>
              <w:rPr>
                <w:sz w:val="18"/>
              </w:rPr>
            </w:pPr>
          </w:p>
          <w:p>
            <w:pPr>
              <w:pStyle w:val="13"/>
              <w:spacing w:before="11"/>
              <w:rPr>
                <w:sz w:val="21"/>
              </w:rPr>
            </w:pPr>
          </w:p>
          <w:p>
            <w:pPr>
              <w:pStyle w:val="13"/>
              <w:ind w:right="-15"/>
              <w:jc w:val="right"/>
              <w:rPr>
                <w:sz w:val="18"/>
              </w:rPr>
            </w:pPr>
            <w:r>
              <w:rPr>
                <w:sz w:val="18"/>
              </w:rPr>
              <w:t>蹦床教练</w:t>
            </w:r>
          </w:p>
        </w:tc>
        <w:tc>
          <w:tcPr>
            <w:tcW w:w="346" w:type="dxa"/>
            <w:vAlign w:val="top"/>
          </w:tcPr>
          <w:p>
            <w:pPr>
              <w:pStyle w:val="13"/>
              <w:rPr>
                <w:sz w:val="18"/>
              </w:rPr>
            </w:pPr>
          </w:p>
          <w:p>
            <w:pPr>
              <w:pStyle w:val="13"/>
              <w:rPr>
                <w:sz w:val="18"/>
              </w:rPr>
            </w:pPr>
          </w:p>
          <w:p>
            <w:pPr>
              <w:pStyle w:val="13"/>
              <w:spacing w:before="9"/>
              <w:rPr>
                <w:sz w:val="13"/>
              </w:rPr>
            </w:pPr>
          </w:p>
          <w:p>
            <w:pPr>
              <w:pStyle w:val="13"/>
              <w:spacing w:line="235" w:lineRule="auto"/>
              <w:ind w:left="93" w:right="41"/>
              <w:jc w:val="both"/>
              <w:rPr>
                <w:sz w:val="18"/>
              </w:rPr>
            </w:pPr>
            <w:r>
              <w:rPr>
                <w:sz w:val="18"/>
              </w:rPr>
              <w:t>财政核拨</w:t>
            </w:r>
          </w:p>
        </w:tc>
        <w:tc>
          <w:tcPr>
            <w:tcW w:w="437" w:type="dxa"/>
            <w:vAlign w:val="top"/>
          </w:tcPr>
          <w:p>
            <w:pPr>
              <w:pStyle w:val="13"/>
              <w:rPr>
                <w:sz w:val="18"/>
              </w:rPr>
            </w:pPr>
          </w:p>
          <w:p>
            <w:pPr>
              <w:pStyle w:val="13"/>
              <w:rPr>
                <w:sz w:val="18"/>
              </w:rPr>
            </w:pPr>
          </w:p>
          <w:p>
            <w:pPr>
              <w:pStyle w:val="13"/>
              <w:rPr>
                <w:sz w:val="18"/>
              </w:rPr>
            </w:pPr>
          </w:p>
          <w:p>
            <w:pPr>
              <w:pStyle w:val="13"/>
              <w:spacing w:before="11"/>
              <w:rPr>
                <w:sz w:val="21"/>
              </w:rPr>
            </w:pPr>
          </w:p>
          <w:p>
            <w:pPr>
              <w:pStyle w:val="13"/>
              <w:ind w:right="128"/>
              <w:jc w:val="right"/>
              <w:rPr>
                <w:sz w:val="18"/>
              </w:rPr>
            </w:pPr>
            <w:r>
              <w:rPr>
                <w:w w:val="99"/>
                <w:sz w:val="18"/>
              </w:rPr>
              <w:t>1</w:t>
            </w:r>
          </w:p>
        </w:tc>
        <w:tc>
          <w:tcPr>
            <w:tcW w:w="471" w:type="dxa"/>
            <w:vAlign w:val="top"/>
          </w:tcPr>
          <w:p>
            <w:pPr>
              <w:pStyle w:val="13"/>
              <w:rPr>
                <w:sz w:val="18"/>
              </w:rPr>
            </w:pPr>
          </w:p>
          <w:p>
            <w:pPr>
              <w:pStyle w:val="13"/>
              <w:rPr>
                <w:sz w:val="18"/>
              </w:rPr>
            </w:pPr>
          </w:p>
          <w:p>
            <w:pPr>
              <w:pStyle w:val="13"/>
              <w:spacing w:before="9"/>
              <w:rPr>
                <w:sz w:val="13"/>
              </w:rPr>
            </w:pPr>
          </w:p>
          <w:p>
            <w:pPr>
              <w:pStyle w:val="13"/>
              <w:spacing w:line="235" w:lineRule="auto"/>
              <w:ind w:left="63" w:right="14"/>
              <w:jc w:val="both"/>
              <w:rPr>
                <w:sz w:val="18"/>
              </w:rPr>
            </w:pPr>
            <w:r>
              <w:rPr>
                <w:sz w:val="18"/>
              </w:rPr>
              <w:t>蹦床教学示范课</w:t>
            </w:r>
          </w:p>
        </w:tc>
        <w:tc>
          <w:tcPr>
            <w:tcW w:w="380" w:type="dxa"/>
            <w:vAlign w:val="top"/>
          </w:tcPr>
          <w:p>
            <w:pPr>
              <w:pStyle w:val="13"/>
              <w:rPr>
                <w:rFonts w:ascii="Times New Roman"/>
                <w:sz w:val="18"/>
              </w:rPr>
            </w:pPr>
          </w:p>
        </w:tc>
        <w:tc>
          <w:tcPr>
            <w:tcW w:w="402" w:type="dxa"/>
            <w:vAlign w:val="top"/>
          </w:tcPr>
          <w:p>
            <w:pPr>
              <w:pStyle w:val="13"/>
              <w:rPr>
                <w:sz w:val="14"/>
              </w:rPr>
            </w:pPr>
          </w:p>
          <w:p>
            <w:pPr>
              <w:pStyle w:val="13"/>
              <w:rPr>
                <w:sz w:val="14"/>
              </w:rPr>
            </w:pPr>
          </w:p>
          <w:p>
            <w:pPr>
              <w:pStyle w:val="13"/>
              <w:rPr>
                <w:sz w:val="14"/>
              </w:rPr>
            </w:pPr>
          </w:p>
          <w:p>
            <w:pPr>
              <w:pStyle w:val="13"/>
              <w:rPr>
                <w:sz w:val="14"/>
              </w:rPr>
            </w:pPr>
          </w:p>
          <w:p>
            <w:pPr>
              <w:pStyle w:val="13"/>
              <w:rPr>
                <w:sz w:val="14"/>
              </w:rPr>
            </w:pPr>
          </w:p>
          <w:p>
            <w:pPr>
              <w:pStyle w:val="13"/>
              <w:spacing w:before="98"/>
              <w:ind w:right="86"/>
              <w:jc w:val="right"/>
              <w:rPr>
                <w:sz w:val="14"/>
              </w:rPr>
            </w:pPr>
            <w:r>
              <w:rPr>
                <w:w w:val="104"/>
                <w:sz w:val="14"/>
              </w:rPr>
              <w:t>√</w:t>
            </w:r>
          </w:p>
        </w:tc>
        <w:tc>
          <w:tcPr>
            <w:tcW w:w="380" w:type="dxa"/>
            <w:vAlign w:val="top"/>
          </w:tcPr>
          <w:p>
            <w:pPr>
              <w:pStyle w:val="13"/>
              <w:rPr>
                <w:sz w:val="18"/>
              </w:rPr>
            </w:pPr>
          </w:p>
          <w:p>
            <w:pPr>
              <w:pStyle w:val="13"/>
              <w:rPr>
                <w:sz w:val="18"/>
              </w:rPr>
            </w:pPr>
          </w:p>
          <w:p>
            <w:pPr>
              <w:pStyle w:val="13"/>
              <w:rPr>
                <w:sz w:val="18"/>
              </w:rPr>
            </w:pPr>
          </w:p>
          <w:p>
            <w:pPr>
              <w:pStyle w:val="13"/>
              <w:spacing w:before="6"/>
              <w:rPr>
                <w:sz w:val="13"/>
              </w:rPr>
            </w:pPr>
          </w:p>
          <w:p>
            <w:pPr>
              <w:pStyle w:val="13"/>
              <w:spacing w:line="232" w:lineRule="auto"/>
              <w:ind w:left="109" w:right="59"/>
              <w:rPr>
                <w:sz w:val="18"/>
              </w:rPr>
            </w:pPr>
            <w:r>
              <w:rPr>
                <w:sz w:val="18"/>
              </w:rPr>
              <w:t>不限</w:t>
            </w:r>
          </w:p>
        </w:tc>
        <w:tc>
          <w:tcPr>
            <w:tcW w:w="872" w:type="dxa"/>
            <w:vAlign w:val="top"/>
          </w:tcPr>
          <w:p>
            <w:pPr>
              <w:pStyle w:val="13"/>
              <w:rPr>
                <w:sz w:val="18"/>
              </w:rPr>
            </w:pPr>
          </w:p>
          <w:p>
            <w:pPr>
              <w:pStyle w:val="13"/>
              <w:rPr>
                <w:sz w:val="18"/>
              </w:rPr>
            </w:pPr>
          </w:p>
          <w:p>
            <w:pPr>
              <w:pStyle w:val="13"/>
              <w:rPr>
                <w:sz w:val="18"/>
              </w:rPr>
            </w:pPr>
          </w:p>
          <w:p>
            <w:pPr>
              <w:pStyle w:val="13"/>
              <w:spacing w:before="11"/>
              <w:rPr>
                <w:sz w:val="21"/>
              </w:rPr>
            </w:pPr>
          </w:p>
          <w:p>
            <w:pPr>
              <w:pStyle w:val="13"/>
              <w:ind w:left="59" w:right="23"/>
              <w:jc w:val="center"/>
              <w:rPr>
                <w:sz w:val="18"/>
              </w:rPr>
            </w:pPr>
            <w:r>
              <w:rPr>
                <w:sz w:val="18"/>
              </w:rPr>
              <w:t>运动训练</w:t>
            </w:r>
          </w:p>
        </w:tc>
        <w:tc>
          <w:tcPr>
            <w:tcW w:w="826" w:type="dxa"/>
            <w:vAlign w:val="top"/>
          </w:tcPr>
          <w:p>
            <w:pPr>
              <w:pStyle w:val="13"/>
              <w:rPr>
                <w:sz w:val="18"/>
              </w:rPr>
            </w:pPr>
          </w:p>
          <w:p>
            <w:pPr>
              <w:pStyle w:val="13"/>
              <w:rPr>
                <w:sz w:val="18"/>
              </w:rPr>
            </w:pPr>
          </w:p>
          <w:p>
            <w:pPr>
              <w:pStyle w:val="13"/>
              <w:rPr>
                <w:sz w:val="18"/>
              </w:rPr>
            </w:pPr>
          </w:p>
          <w:p>
            <w:pPr>
              <w:pStyle w:val="13"/>
              <w:spacing w:before="6"/>
              <w:rPr>
                <w:sz w:val="13"/>
              </w:rPr>
            </w:pPr>
          </w:p>
          <w:p>
            <w:pPr>
              <w:pStyle w:val="13"/>
              <w:spacing w:line="232" w:lineRule="auto"/>
              <w:ind w:left="328" w:right="16" w:hanging="274"/>
              <w:rPr>
                <w:sz w:val="18"/>
              </w:rPr>
            </w:pPr>
            <w:r>
              <w:rPr>
                <w:sz w:val="18"/>
              </w:rPr>
              <w:t>大专及以上</w:t>
            </w:r>
          </w:p>
        </w:tc>
        <w:tc>
          <w:tcPr>
            <w:tcW w:w="826" w:type="dxa"/>
            <w:vAlign w:val="top"/>
          </w:tcPr>
          <w:p>
            <w:pPr>
              <w:pStyle w:val="13"/>
              <w:rPr>
                <w:sz w:val="18"/>
              </w:rPr>
            </w:pPr>
          </w:p>
          <w:p>
            <w:pPr>
              <w:pStyle w:val="13"/>
              <w:rPr>
                <w:sz w:val="18"/>
              </w:rPr>
            </w:pPr>
          </w:p>
          <w:p>
            <w:pPr>
              <w:pStyle w:val="13"/>
              <w:rPr>
                <w:sz w:val="18"/>
              </w:rPr>
            </w:pPr>
          </w:p>
          <w:p>
            <w:pPr>
              <w:pStyle w:val="13"/>
              <w:spacing w:before="11"/>
              <w:rPr>
                <w:sz w:val="21"/>
              </w:rPr>
            </w:pPr>
          </w:p>
          <w:p>
            <w:pPr>
              <w:pStyle w:val="13"/>
              <w:ind w:left="217" w:right="178"/>
              <w:jc w:val="center"/>
              <w:rPr>
                <w:sz w:val="18"/>
              </w:rPr>
            </w:pPr>
            <w:r>
              <w:rPr>
                <w:sz w:val="18"/>
              </w:rPr>
              <w:t>不限</w:t>
            </w:r>
          </w:p>
        </w:tc>
        <w:tc>
          <w:tcPr>
            <w:tcW w:w="413" w:type="dxa"/>
            <w:vAlign w:val="top"/>
          </w:tcPr>
          <w:p>
            <w:pPr>
              <w:pStyle w:val="13"/>
              <w:rPr>
                <w:sz w:val="18"/>
              </w:rPr>
            </w:pPr>
          </w:p>
          <w:p>
            <w:pPr>
              <w:pStyle w:val="13"/>
              <w:rPr>
                <w:sz w:val="18"/>
              </w:rPr>
            </w:pPr>
          </w:p>
          <w:p>
            <w:pPr>
              <w:pStyle w:val="13"/>
              <w:rPr>
                <w:sz w:val="18"/>
              </w:rPr>
            </w:pPr>
          </w:p>
          <w:p>
            <w:pPr>
              <w:pStyle w:val="13"/>
              <w:spacing w:before="6"/>
              <w:rPr>
                <w:sz w:val="13"/>
              </w:rPr>
            </w:pPr>
          </w:p>
          <w:p>
            <w:pPr>
              <w:pStyle w:val="13"/>
              <w:spacing w:line="232" w:lineRule="auto"/>
              <w:ind w:left="121" w:right="79"/>
              <w:rPr>
                <w:sz w:val="18"/>
              </w:rPr>
            </w:pPr>
            <w:r>
              <w:rPr>
                <w:sz w:val="18"/>
              </w:rPr>
              <w:t>不限</w:t>
            </w:r>
          </w:p>
        </w:tc>
        <w:tc>
          <w:tcPr>
            <w:tcW w:w="675" w:type="dxa"/>
            <w:vAlign w:val="top"/>
          </w:tcPr>
          <w:p>
            <w:pPr>
              <w:pStyle w:val="13"/>
              <w:rPr>
                <w:sz w:val="18"/>
              </w:rPr>
            </w:pPr>
          </w:p>
          <w:p>
            <w:pPr>
              <w:pStyle w:val="13"/>
              <w:rPr>
                <w:sz w:val="18"/>
              </w:rPr>
            </w:pPr>
          </w:p>
          <w:p>
            <w:pPr>
              <w:pStyle w:val="13"/>
              <w:rPr>
                <w:sz w:val="18"/>
              </w:rPr>
            </w:pPr>
          </w:p>
          <w:p>
            <w:pPr>
              <w:pStyle w:val="13"/>
              <w:spacing w:before="6"/>
              <w:rPr>
                <w:sz w:val="13"/>
              </w:rPr>
            </w:pPr>
          </w:p>
          <w:p>
            <w:pPr>
              <w:pStyle w:val="13"/>
              <w:spacing w:line="232" w:lineRule="auto"/>
              <w:ind w:left="70" w:right="29"/>
              <w:rPr>
                <w:sz w:val="18"/>
              </w:rPr>
            </w:pPr>
            <w:r>
              <w:rPr>
                <w:sz w:val="18"/>
              </w:rPr>
              <w:t>40周岁及以下</w:t>
            </w:r>
          </w:p>
        </w:tc>
        <w:tc>
          <w:tcPr>
            <w:tcW w:w="380" w:type="dxa"/>
            <w:vAlign w:val="top"/>
          </w:tcPr>
          <w:p>
            <w:pPr>
              <w:pStyle w:val="13"/>
              <w:rPr>
                <w:sz w:val="18"/>
              </w:rPr>
            </w:pPr>
          </w:p>
          <w:p>
            <w:pPr>
              <w:pStyle w:val="13"/>
              <w:rPr>
                <w:sz w:val="18"/>
              </w:rPr>
            </w:pPr>
          </w:p>
          <w:p>
            <w:pPr>
              <w:pStyle w:val="13"/>
              <w:rPr>
                <w:sz w:val="18"/>
              </w:rPr>
            </w:pPr>
          </w:p>
          <w:p>
            <w:pPr>
              <w:pStyle w:val="13"/>
              <w:spacing w:before="6"/>
              <w:rPr>
                <w:sz w:val="13"/>
              </w:rPr>
            </w:pPr>
          </w:p>
          <w:p>
            <w:pPr>
              <w:pStyle w:val="13"/>
              <w:spacing w:line="232" w:lineRule="auto"/>
              <w:ind w:left="106" w:right="62"/>
              <w:rPr>
                <w:sz w:val="18"/>
              </w:rPr>
            </w:pPr>
            <w:r>
              <w:rPr>
                <w:sz w:val="18"/>
              </w:rPr>
              <w:t>不限</w:t>
            </w:r>
          </w:p>
        </w:tc>
        <w:tc>
          <w:tcPr>
            <w:tcW w:w="414" w:type="dxa"/>
            <w:vAlign w:val="top"/>
          </w:tcPr>
          <w:p>
            <w:pPr>
              <w:pStyle w:val="13"/>
              <w:rPr>
                <w:sz w:val="18"/>
              </w:rPr>
            </w:pPr>
          </w:p>
          <w:p>
            <w:pPr>
              <w:pStyle w:val="13"/>
              <w:rPr>
                <w:sz w:val="18"/>
              </w:rPr>
            </w:pPr>
          </w:p>
          <w:p>
            <w:pPr>
              <w:pStyle w:val="13"/>
              <w:rPr>
                <w:sz w:val="18"/>
              </w:rPr>
            </w:pPr>
          </w:p>
          <w:p>
            <w:pPr>
              <w:pStyle w:val="13"/>
              <w:spacing w:before="6"/>
              <w:rPr>
                <w:sz w:val="13"/>
              </w:rPr>
            </w:pPr>
          </w:p>
          <w:p>
            <w:pPr>
              <w:pStyle w:val="13"/>
              <w:spacing w:line="232" w:lineRule="auto"/>
              <w:ind w:left="121" w:right="80"/>
              <w:rPr>
                <w:sz w:val="18"/>
              </w:rPr>
            </w:pPr>
            <w:r>
              <w:rPr>
                <w:sz w:val="18"/>
              </w:rPr>
              <w:t>不限</w:t>
            </w:r>
          </w:p>
        </w:tc>
        <w:tc>
          <w:tcPr>
            <w:tcW w:w="438" w:type="dxa"/>
            <w:vAlign w:val="top"/>
          </w:tcPr>
          <w:p>
            <w:pPr>
              <w:pStyle w:val="13"/>
              <w:rPr>
                <w:sz w:val="18"/>
              </w:rPr>
            </w:pPr>
          </w:p>
          <w:p>
            <w:pPr>
              <w:pStyle w:val="13"/>
              <w:rPr>
                <w:sz w:val="18"/>
              </w:rPr>
            </w:pPr>
          </w:p>
          <w:p>
            <w:pPr>
              <w:pStyle w:val="13"/>
              <w:rPr>
                <w:sz w:val="18"/>
              </w:rPr>
            </w:pPr>
          </w:p>
          <w:p>
            <w:pPr>
              <w:pStyle w:val="13"/>
              <w:spacing w:before="11"/>
              <w:rPr>
                <w:sz w:val="21"/>
              </w:rPr>
            </w:pPr>
          </w:p>
          <w:p>
            <w:pPr>
              <w:pStyle w:val="13"/>
              <w:ind w:left="31"/>
              <w:jc w:val="center"/>
              <w:rPr>
                <w:sz w:val="18"/>
              </w:rPr>
            </w:pPr>
            <w:r>
              <w:rPr>
                <w:sz w:val="18"/>
              </w:rPr>
              <w:t>不限</w:t>
            </w:r>
          </w:p>
        </w:tc>
        <w:tc>
          <w:tcPr>
            <w:tcW w:w="392" w:type="dxa"/>
            <w:vAlign w:val="top"/>
          </w:tcPr>
          <w:p>
            <w:pPr>
              <w:pStyle w:val="13"/>
              <w:rPr>
                <w:sz w:val="18"/>
              </w:rPr>
            </w:pPr>
          </w:p>
          <w:p>
            <w:pPr>
              <w:pStyle w:val="13"/>
              <w:rPr>
                <w:sz w:val="18"/>
              </w:rPr>
            </w:pPr>
          </w:p>
          <w:p>
            <w:pPr>
              <w:pStyle w:val="13"/>
              <w:rPr>
                <w:sz w:val="18"/>
              </w:rPr>
            </w:pPr>
          </w:p>
          <w:p>
            <w:pPr>
              <w:pStyle w:val="13"/>
              <w:spacing w:before="6"/>
              <w:rPr>
                <w:sz w:val="13"/>
              </w:rPr>
            </w:pPr>
          </w:p>
          <w:p>
            <w:pPr>
              <w:pStyle w:val="13"/>
              <w:spacing w:line="232" w:lineRule="auto"/>
              <w:ind w:left="107" w:right="73"/>
              <w:rPr>
                <w:sz w:val="18"/>
              </w:rPr>
            </w:pPr>
            <w:r>
              <w:rPr>
                <w:sz w:val="18"/>
              </w:rPr>
              <w:t>不限</w:t>
            </w:r>
          </w:p>
        </w:tc>
        <w:tc>
          <w:tcPr>
            <w:tcW w:w="1306" w:type="dxa"/>
            <w:vAlign w:val="top"/>
          </w:tcPr>
          <w:p>
            <w:pPr>
              <w:pStyle w:val="13"/>
              <w:rPr>
                <w:sz w:val="18"/>
              </w:rPr>
            </w:pPr>
          </w:p>
          <w:p>
            <w:pPr>
              <w:pStyle w:val="13"/>
              <w:rPr>
                <w:sz w:val="18"/>
              </w:rPr>
            </w:pPr>
          </w:p>
          <w:p>
            <w:pPr>
              <w:pStyle w:val="13"/>
              <w:rPr>
                <w:sz w:val="18"/>
              </w:rPr>
            </w:pPr>
          </w:p>
          <w:p>
            <w:pPr>
              <w:pStyle w:val="13"/>
              <w:spacing w:before="11"/>
              <w:rPr>
                <w:sz w:val="21"/>
              </w:rPr>
            </w:pPr>
          </w:p>
          <w:p>
            <w:pPr>
              <w:pStyle w:val="13"/>
              <w:ind w:left="90" w:right="65"/>
              <w:jc w:val="center"/>
              <w:rPr>
                <w:sz w:val="18"/>
              </w:rPr>
            </w:pPr>
            <w:r>
              <w:rPr>
                <w:sz w:val="18"/>
              </w:rPr>
              <w:t>0594-8293226</w:t>
            </w:r>
          </w:p>
        </w:tc>
        <w:tc>
          <w:tcPr>
            <w:tcW w:w="2772" w:type="dxa"/>
            <w:vAlign w:val="top"/>
          </w:tcPr>
          <w:p>
            <w:pPr>
              <w:pStyle w:val="13"/>
              <w:spacing w:before="7"/>
              <w:rPr>
                <w:sz w:val="14"/>
              </w:rPr>
            </w:pPr>
          </w:p>
          <w:p>
            <w:pPr>
              <w:pStyle w:val="13"/>
              <w:spacing w:line="235" w:lineRule="auto"/>
              <w:ind w:left="104" w:right="33" w:hanging="44"/>
              <w:jc w:val="both"/>
              <w:rPr>
                <w:sz w:val="18"/>
              </w:rPr>
            </w:pPr>
            <w:r>
              <w:rPr>
                <w:sz w:val="18"/>
              </w:rPr>
              <w:t>按莆人社[2015]337号；曾入选奥运会、亚运会中国代表团；曾获全国比赛（全运会、全国锦标赛</w:t>
            </w:r>
          </w:p>
          <w:p>
            <w:pPr>
              <w:pStyle w:val="13"/>
              <w:spacing w:line="232" w:lineRule="auto"/>
              <w:ind w:left="104" w:right="75" w:firstLine="1"/>
              <w:jc w:val="center"/>
              <w:rPr>
                <w:sz w:val="18"/>
              </w:rPr>
            </w:pPr>
            <w:r>
              <w:rPr>
                <w:sz w:val="18"/>
              </w:rPr>
              <w:t xml:space="preserve">、全国冠军赛、青奥会、青运 </w:t>
            </w:r>
            <w:r>
              <w:rPr>
                <w:spacing w:val="3"/>
                <w:sz w:val="18"/>
              </w:rPr>
              <w:t>会</w:t>
            </w:r>
            <w:r>
              <w:rPr>
                <w:spacing w:val="4"/>
                <w:sz w:val="18"/>
              </w:rPr>
              <w:t>）</w:t>
            </w:r>
            <w:r>
              <w:rPr>
                <w:spacing w:val="2"/>
                <w:sz w:val="18"/>
              </w:rPr>
              <w:t>录取名次</w:t>
            </w:r>
            <w:r>
              <w:rPr>
                <w:spacing w:val="3"/>
                <w:sz w:val="18"/>
              </w:rPr>
              <w:t>（</w:t>
            </w:r>
            <w:r>
              <w:rPr>
                <w:spacing w:val="2"/>
                <w:sz w:val="18"/>
              </w:rPr>
              <w:t>前六名</w:t>
            </w:r>
            <w:r>
              <w:rPr>
                <w:spacing w:val="5"/>
                <w:sz w:val="18"/>
              </w:rPr>
              <w:t>）</w:t>
            </w:r>
            <w:r>
              <w:rPr>
                <w:spacing w:val="-4"/>
                <w:sz w:val="18"/>
              </w:rPr>
              <w:t>以上成</w:t>
            </w:r>
            <w:r>
              <w:rPr>
                <w:spacing w:val="1"/>
                <w:sz w:val="18"/>
              </w:rPr>
              <w:t>绩；获运动健将称号</w:t>
            </w:r>
            <w:r>
              <w:rPr>
                <w:spacing w:val="3"/>
                <w:sz w:val="18"/>
              </w:rPr>
              <w:t>（</w:t>
            </w:r>
            <w:r>
              <w:rPr>
                <w:sz w:val="18"/>
              </w:rPr>
              <w:t>含武术项</w:t>
            </w:r>
            <w:r>
              <w:rPr>
                <w:spacing w:val="2"/>
                <w:sz w:val="18"/>
              </w:rPr>
              <w:t>目武英级</w:t>
            </w:r>
            <w:r>
              <w:rPr>
                <w:spacing w:val="3"/>
                <w:sz w:val="18"/>
              </w:rPr>
              <w:t>）</w:t>
            </w:r>
            <w:r>
              <w:rPr>
                <w:sz w:val="18"/>
              </w:rPr>
              <w:t>；曾获省运会前三 名；所带队员获省运会冠军；</w:t>
            </w:r>
          </w:p>
        </w:tc>
        <w:tc>
          <w:tcPr>
            <w:tcW w:w="437" w:type="dxa"/>
            <w:vAlign w:val="top"/>
          </w:tcPr>
          <w:p>
            <w:pPr>
              <w:pStyle w:val="13"/>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134" w:hRule="atLeast"/>
        </w:trPr>
        <w:tc>
          <w:tcPr>
            <w:tcW w:w="641" w:type="dxa"/>
            <w:vAlign w:val="top"/>
          </w:tcPr>
          <w:p>
            <w:pPr>
              <w:pStyle w:val="13"/>
              <w:rPr>
                <w:sz w:val="18"/>
              </w:rPr>
            </w:pPr>
          </w:p>
          <w:p>
            <w:pPr>
              <w:pStyle w:val="13"/>
              <w:rPr>
                <w:sz w:val="18"/>
              </w:rPr>
            </w:pPr>
          </w:p>
          <w:p>
            <w:pPr>
              <w:pStyle w:val="13"/>
              <w:spacing w:before="11"/>
              <w:rPr>
                <w:sz w:val="13"/>
              </w:rPr>
            </w:pPr>
          </w:p>
          <w:p>
            <w:pPr>
              <w:pStyle w:val="13"/>
              <w:spacing w:line="232" w:lineRule="auto"/>
              <w:ind w:left="56" w:right="10"/>
              <w:jc w:val="both"/>
              <w:rPr>
                <w:sz w:val="18"/>
              </w:rPr>
            </w:pPr>
            <w:r>
              <w:rPr>
                <w:sz w:val="18"/>
              </w:rPr>
              <w:t>仙游县文化体育和旅游局</w:t>
            </w:r>
          </w:p>
        </w:tc>
        <w:tc>
          <w:tcPr>
            <w:tcW w:w="619" w:type="dxa"/>
            <w:vAlign w:val="top"/>
          </w:tcPr>
          <w:p>
            <w:pPr>
              <w:pStyle w:val="13"/>
              <w:rPr>
                <w:sz w:val="18"/>
              </w:rPr>
            </w:pPr>
          </w:p>
          <w:p>
            <w:pPr>
              <w:pStyle w:val="13"/>
              <w:rPr>
                <w:sz w:val="18"/>
              </w:rPr>
            </w:pPr>
          </w:p>
          <w:p>
            <w:pPr>
              <w:pStyle w:val="13"/>
              <w:spacing w:before="8"/>
              <w:rPr>
                <w:sz w:val="22"/>
              </w:rPr>
            </w:pPr>
          </w:p>
          <w:p>
            <w:pPr>
              <w:pStyle w:val="13"/>
              <w:spacing w:line="232" w:lineRule="auto"/>
              <w:ind w:left="47" w:right="-15"/>
              <w:jc w:val="both"/>
              <w:rPr>
                <w:sz w:val="18"/>
              </w:rPr>
            </w:pPr>
            <w:r>
              <w:rPr>
                <w:sz w:val="18"/>
              </w:rPr>
              <w:t>仙游县体育运动学校</w:t>
            </w:r>
          </w:p>
        </w:tc>
        <w:tc>
          <w:tcPr>
            <w:tcW w:w="458" w:type="dxa"/>
            <w:vAlign w:val="top"/>
          </w:tcPr>
          <w:p>
            <w:pPr>
              <w:pStyle w:val="13"/>
              <w:rPr>
                <w:sz w:val="18"/>
              </w:rPr>
            </w:pPr>
          </w:p>
          <w:p>
            <w:pPr>
              <w:pStyle w:val="13"/>
              <w:rPr>
                <w:sz w:val="18"/>
              </w:rPr>
            </w:pPr>
          </w:p>
          <w:p>
            <w:pPr>
              <w:pStyle w:val="13"/>
              <w:rPr>
                <w:sz w:val="18"/>
              </w:rPr>
            </w:pPr>
          </w:p>
          <w:p>
            <w:pPr>
              <w:pStyle w:val="13"/>
              <w:spacing w:before="11"/>
              <w:rPr>
                <w:sz w:val="21"/>
              </w:rPr>
            </w:pPr>
          </w:p>
          <w:p>
            <w:pPr>
              <w:pStyle w:val="13"/>
              <w:ind w:left="130" w:right="77"/>
              <w:jc w:val="center"/>
              <w:rPr>
                <w:sz w:val="18"/>
              </w:rPr>
            </w:pPr>
            <w:r>
              <w:rPr>
                <w:sz w:val="18"/>
              </w:rPr>
              <w:t>02</w:t>
            </w:r>
          </w:p>
        </w:tc>
        <w:tc>
          <w:tcPr>
            <w:tcW w:w="792" w:type="dxa"/>
            <w:vAlign w:val="top"/>
          </w:tcPr>
          <w:p>
            <w:pPr>
              <w:pStyle w:val="13"/>
              <w:rPr>
                <w:sz w:val="18"/>
              </w:rPr>
            </w:pPr>
          </w:p>
          <w:p>
            <w:pPr>
              <w:pStyle w:val="13"/>
              <w:rPr>
                <w:sz w:val="18"/>
              </w:rPr>
            </w:pPr>
          </w:p>
          <w:p>
            <w:pPr>
              <w:pStyle w:val="13"/>
              <w:rPr>
                <w:sz w:val="18"/>
              </w:rPr>
            </w:pPr>
          </w:p>
          <w:p>
            <w:pPr>
              <w:pStyle w:val="13"/>
              <w:spacing w:before="11"/>
              <w:rPr>
                <w:sz w:val="21"/>
              </w:rPr>
            </w:pPr>
          </w:p>
          <w:p>
            <w:pPr>
              <w:pStyle w:val="13"/>
              <w:ind w:right="-15"/>
              <w:jc w:val="right"/>
              <w:rPr>
                <w:sz w:val="18"/>
              </w:rPr>
            </w:pPr>
            <w:r>
              <w:rPr>
                <w:sz w:val="18"/>
              </w:rPr>
              <w:t>举重教练</w:t>
            </w:r>
          </w:p>
        </w:tc>
        <w:tc>
          <w:tcPr>
            <w:tcW w:w="346" w:type="dxa"/>
            <w:vAlign w:val="top"/>
          </w:tcPr>
          <w:p>
            <w:pPr>
              <w:pStyle w:val="13"/>
              <w:rPr>
                <w:sz w:val="18"/>
              </w:rPr>
            </w:pPr>
          </w:p>
          <w:p>
            <w:pPr>
              <w:pStyle w:val="13"/>
              <w:rPr>
                <w:sz w:val="18"/>
              </w:rPr>
            </w:pPr>
          </w:p>
          <w:p>
            <w:pPr>
              <w:pStyle w:val="13"/>
              <w:spacing w:before="11"/>
              <w:rPr>
                <w:sz w:val="13"/>
              </w:rPr>
            </w:pPr>
          </w:p>
          <w:p>
            <w:pPr>
              <w:pStyle w:val="13"/>
              <w:spacing w:line="232" w:lineRule="auto"/>
              <w:ind w:left="93" w:right="41"/>
              <w:jc w:val="both"/>
              <w:rPr>
                <w:sz w:val="18"/>
              </w:rPr>
            </w:pPr>
            <w:r>
              <w:rPr>
                <w:sz w:val="18"/>
              </w:rPr>
              <w:t>财政核拨</w:t>
            </w:r>
          </w:p>
        </w:tc>
        <w:tc>
          <w:tcPr>
            <w:tcW w:w="437" w:type="dxa"/>
            <w:vAlign w:val="top"/>
          </w:tcPr>
          <w:p>
            <w:pPr>
              <w:pStyle w:val="13"/>
              <w:rPr>
                <w:sz w:val="18"/>
              </w:rPr>
            </w:pPr>
          </w:p>
          <w:p>
            <w:pPr>
              <w:pStyle w:val="13"/>
              <w:rPr>
                <w:sz w:val="18"/>
              </w:rPr>
            </w:pPr>
          </w:p>
          <w:p>
            <w:pPr>
              <w:pStyle w:val="13"/>
              <w:rPr>
                <w:sz w:val="18"/>
              </w:rPr>
            </w:pPr>
          </w:p>
          <w:p>
            <w:pPr>
              <w:pStyle w:val="13"/>
              <w:spacing w:before="11"/>
              <w:rPr>
                <w:sz w:val="21"/>
              </w:rPr>
            </w:pPr>
          </w:p>
          <w:p>
            <w:pPr>
              <w:pStyle w:val="13"/>
              <w:ind w:right="128"/>
              <w:jc w:val="right"/>
              <w:rPr>
                <w:sz w:val="18"/>
              </w:rPr>
            </w:pPr>
            <w:r>
              <w:rPr>
                <w:w w:val="99"/>
                <w:sz w:val="18"/>
              </w:rPr>
              <w:t>1</w:t>
            </w:r>
          </w:p>
        </w:tc>
        <w:tc>
          <w:tcPr>
            <w:tcW w:w="471" w:type="dxa"/>
            <w:vAlign w:val="top"/>
          </w:tcPr>
          <w:p>
            <w:pPr>
              <w:pStyle w:val="13"/>
              <w:rPr>
                <w:sz w:val="18"/>
              </w:rPr>
            </w:pPr>
          </w:p>
          <w:p>
            <w:pPr>
              <w:pStyle w:val="13"/>
              <w:rPr>
                <w:sz w:val="18"/>
              </w:rPr>
            </w:pPr>
          </w:p>
          <w:p>
            <w:pPr>
              <w:pStyle w:val="13"/>
              <w:spacing w:before="11"/>
              <w:rPr>
                <w:sz w:val="13"/>
              </w:rPr>
            </w:pPr>
          </w:p>
          <w:p>
            <w:pPr>
              <w:pStyle w:val="13"/>
              <w:spacing w:line="232" w:lineRule="auto"/>
              <w:ind w:left="63" w:right="14"/>
              <w:jc w:val="both"/>
              <w:rPr>
                <w:sz w:val="18"/>
              </w:rPr>
            </w:pPr>
            <w:r>
              <w:rPr>
                <w:sz w:val="18"/>
              </w:rPr>
              <w:t>举重教学示范课</w:t>
            </w:r>
          </w:p>
        </w:tc>
        <w:tc>
          <w:tcPr>
            <w:tcW w:w="380" w:type="dxa"/>
            <w:vAlign w:val="top"/>
          </w:tcPr>
          <w:p>
            <w:pPr>
              <w:pStyle w:val="13"/>
              <w:rPr>
                <w:rFonts w:ascii="Times New Roman"/>
                <w:sz w:val="18"/>
              </w:rPr>
            </w:pPr>
          </w:p>
        </w:tc>
        <w:tc>
          <w:tcPr>
            <w:tcW w:w="402" w:type="dxa"/>
            <w:vAlign w:val="top"/>
          </w:tcPr>
          <w:p>
            <w:pPr>
              <w:pStyle w:val="13"/>
              <w:rPr>
                <w:sz w:val="14"/>
              </w:rPr>
            </w:pPr>
          </w:p>
          <w:p>
            <w:pPr>
              <w:pStyle w:val="13"/>
              <w:rPr>
                <w:sz w:val="14"/>
              </w:rPr>
            </w:pPr>
          </w:p>
          <w:p>
            <w:pPr>
              <w:pStyle w:val="13"/>
              <w:rPr>
                <w:sz w:val="14"/>
              </w:rPr>
            </w:pPr>
          </w:p>
          <w:p>
            <w:pPr>
              <w:pStyle w:val="13"/>
              <w:rPr>
                <w:sz w:val="14"/>
              </w:rPr>
            </w:pPr>
          </w:p>
          <w:p>
            <w:pPr>
              <w:pStyle w:val="13"/>
              <w:rPr>
                <w:sz w:val="14"/>
              </w:rPr>
            </w:pPr>
          </w:p>
          <w:p>
            <w:pPr>
              <w:pStyle w:val="13"/>
              <w:spacing w:before="98"/>
              <w:ind w:right="86"/>
              <w:jc w:val="right"/>
              <w:rPr>
                <w:sz w:val="14"/>
              </w:rPr>
            </w:pPr>
            <w:r>
              <w:rPr>
                <w:w w:val="104"/>
                <w:sz w:val="14"/>
              </w:rPr>
              <w:t>√</w:t>
            </w:r>
          </w:p>
        </w:tc>
        <w:tc>
          <w:tcPr>
            <w:tcW w:w="380" w:type="dxa"/>
            <w:vAlign w:val="top"/>
          </w:tcPr>
          <w:p>
            <w:pPr>
              <w:pStyle w:val="13"/>
              <w:rPr>
                <w:sz w:val="18"/>
              </w:rPr>
            </w:pPr>
          </w:p>
          <w:p>
            <w:pPr>
              <w:pStyle w:val="13"/>
              <w:rPr>
                <w:sz w:val="18"/>
              </w:rPr>
            </w:pPr>
          </w:p>
          <w:p>
            <w:pPr>
              <w:pStyle w:val="13"/>
              <w:rPr>
                <w:sz w:val="18"/>
              </w:rPr>
            </w:pPr>
          </w:p>
          <w:p>
            <w:pPr>
              <w:pStyle w:val="13"/>
              <w:spacing w:before="6"/>
              <w:rPr>
                <w:sz w:val="13"/>
              </w:rPr>
            </w:pPr>
          </w:p>
          <w:p>
            <w:pPr>
              <w:pStyle w:val="13"/>
              <w:spacing w:line="232" w:lineRule="auto"/>
              <w:ind w:left="109" w:right="59"/>
              <w:rPr>
                <w:sz w:val="18"/>
              </w:rPr>
            </w:pPr>
            <w:r>
              <w:rPr>
                <w:sz w:val="18"/>
              </w:rPr>
              <w:t>不限</w:t>
            </w:r>
          </w:p>
        </w:tc>
        <w:tc>
          <w:tcPr>
            <w:tcW w:w="872" w:type="dxa"/>
            <w:vAlign w:val="top"/>
          </w:tcPr>
          <w:p>
            <w:pPr>
              <w:pStyle w:val="13"/>
              <w:rPr>
                <w:sz w:val="18"/>
              </w:rPr>
            </w:pPr>
          </w:p>
          <w:p>
            <w:pPr>
              <w:pStyle w:val="13"/>
              <w:rPr>
                <w:sz w:val="18"/>
              </w:rPr>
            </w:pPr>
          </w:p>
          <w:p>
            <w:pPr>
              <w:pStyle w:val="13"/>
              <w:rPr>
                <w:sz w:val="18"/>
              </w:rPr>
            </w:pPr>
          </w:p>
          <w:p>
            <w:pPr>
              <w:pStyle w:val="13"/>
              <w:spacing w:before="11"/>
              <w:rPr>
                <w:sz w:val="21"/>
              </w:rPr>
            </w:pPr>
          </w:p>
          <w:p>
            <w:pPr>
              <w:pStyle w:val="13"/>
              <w:ind w:left="59" w:right="23"/>
              <w:jc w:val="center"/>
              <w:rPr>
                <w:sz w:val="18"/>
              </w:rPr>
            </w:pPr>
            <w:r>
              <w:rPr>
                <w:sz w:val="18"/>
              </w:rPr>
              <w:t>运动训练</w:t>
            </w:r>
          </w:p>
        </w:tc>
        <w:tc>
          <w:tcPr>
            <w:tcW w:w="826" w:type="dxa"/>
            <w:vAlign w:val="top"/>
          </w:tcPr>
          <w:p>
            <w:pPr>
              <w:pStyle w:val="13"/>
              <w:rPr>
                <w:sz w:val="18"/>
              </w:rPr>
            </w:pPr>
          </w:p>
          <w:p>
            <w:pPr>
              <w:pStyle w:val="13"/>
              <w:rPr>
                <w:sz w:val="18"/>
              </w:rPr>
            </w:pPr>
          </w:p>
          <w:p>
            <w:pPr>
              <w:pStyle w:val="13"/>
              <w:rPr>
                <w:sz w:val="18"/>
              </w:rPr>
            </w:pPr>
          </w:p>
          <w:p>
            <w:pPr>
              <w:pStyle w:val="13"/>
              <w:spacing w:before="6"/>
              <w:rPr>
                <w:sz w:val="13"/>
              </w:rPr>
            </w:pPr>
          </w:p>
          <w:p>
            <w:pPr>
              <w:pStyle w:val="13"/>
              <w:spacing w:line="232" w:lineRule="auto"/>
              <w:ind w:left="328" w:right="16" w:hanging="274"/>
              <w:rPr>
                <w:sz w:val="18"/>
              </w:rPr>
            </w:pPr>
            <w:r>
              <w:rPr>
                <w:sz w:val="18"/>
              </w:rPr>
              <w:t>大专及以上</w:t>
            </w:r>
          </w:p>
        </w:tc>
        <w:tc>
          <w:tcPr>
            <w:tcW w:w="826" w:type="dxa"/>
            <w:vAlign w:val="top"/>
          </w:tcPr>
          <w:p>
            <w:pPr>
              <w:pStyle w:val="13"/>
              <w:rPr>
                <w:sz w:val="18"/>
              </w:rPr>
            </w:pPr>
          </w:p>
          <w:p>
            <w:pPr>
              <w:pStyle w:val="13"/>
              <w:rPr>
                <w:sz w:val="18"/>
              </w:rPr>
            </w:pPr>
          </w:p>
          <w:p>
            <w:pPr>
              <w:pStyle w:val="13"/>
              <w:rPr>
                <w:sz w:val="18"/>
              </w:rPr>
            </w:pPr>
          </w:p>
          <w:p>
            <w:pPr>
              <w:pStyle w:val="13"/>
              <w:spacing w:before="11"/>
              <w:rPr>
                <w:sz w:val="21"/>
              </w:rPr>
            </w:pPr>
          </w:p>
          <w:p>
            <w:pPr>
              <w:pStyle w:val="13"/>
              <w:ind w:left="217" w:right="178"/>
              <w:jc w:val="center"/>
              <w:rPr>
                <w:sz w:val="18"/>
              </w:rPr>
            </w:pPr>
            <w:r>
              <w:rPr>
                <w:sz w:val="18"/>
              </w:rPr>
              <w:t>不限</w:t>
            </w:r>
          </w:p>
        </w:tc>
        <w:tc>
          <w:tcPr>
            <w:tcW w:w="413" w:type="dxa"/>
            <w:vAlign w:val="top"/>
          </w:tcPr>
          <w:p>
            <w:pPr>
              <w:pStyle w:val="13"/>
              <w:rPr>
                <w:sz w:val="18"/>
              </w:rPr>
            </w:pPr>
          </w:p>
          <w:p>
            <w:pPr>
              <w:pStyle w:val="13"/>
              <w:rPr>
                <w:sz w:val="18"/>
              </w:rPr>
            </w:pPr>
          </w:p>
          <w:p>
            <w:pPr>
              <w:pStyle w:val="13"/>
              <w:rPr>
                <w:sz w:val="18"/>
              </w:rPr>
            </w:pPr>
          </w:p>
          <w:p>
            <w:pPr>
              <w:pStyle w:val="13"/>
              <w:spacing w:before="6"/>
              <w:rPr>
                <w:sz w:val="13"/>
              </w:rPr>
            </w:pPr>
          </w:p>
          <w:p>
            <w:pPr>
              <w:pStyle w:val="13"/>
              <w:spacing w:line="232" w:lineRule="auto"/>
              <w:ind w:left="121" w:right="79"/>
              <w:rPr>
                <w:sz w:val="18"/>
              </w:rPr>
            </w:pPr>
            <w:r>
              <w:rPr>
                <w:sz w:val="18"/>
              </w:rPr>
              <w:t>不限</w:t>
            </w:r>
          </w:p>
        </w:tc>
        <w:tc>
          <w:tcPr>
            <w:tcW w:w="675" w:type="dxa"/>
            <w:vAlign w:val="top"/>
          </w:tcPr>
          <w:p>
            <w:pPr>
              <w:pStyle w:val="13"/>
              <w:rPr>
                <w:sz w:val="18"/>
              </w:rPr>
            </w:pPr>
          </w:p>
          <w:p>
            <w:pPr>
              <w:pStyle w:val="13"/>
              <w:rPr>
                <w:sz w:val="18"/>
              </w:rPr>
            </w:pPr>
          </w:p>
          <w:p>
            <w:pPr>
              <w:pStyle w:val="13"/>
              <w:rPr>
                <w:sz w:val="18"/>
              </w:rPr>
            </w:pPr>
          </w:p>
          <w:p>
            <w:pPr>
              <w:pStyle w:val="13"/>
              <w:spacing w:before="6"/>
              <w:rPr>
                <w:sz w:val="13"/>
              </w:rPr>
            </w:pPr>
          </w:p>
          <w:p>
            <w:pPr>
              <w:pStyle w:val="13"/>
              <w:spacing w:line="232" w:lineRule="auto"/>
              <w:ind w:left="70" w:right="29"/>
              <w:rPr>
                <w:sz w:val="18"/>
              </w:rPr>
            </w:pPr>
            <w:r>
              <w:rPr>
                <w:sz w:val="18"/>
              </w:rPr>
              <w:t>40周岁及以下</w:t>
            </w:r>
          </w:p>
        </w:tc>
        <w:tc>
          <w:tcPr>
            <w:tcW w:w="380" w:type="dxa"/>
            <w:vAlign w:val="top"/>
          </w:tcPr>
          <w:p>
            <w:pPr>
              <w:pStyle w:val="13"/>
              <w:rPr>
                <w:sz w:val="18"/>
              </w:rPr>
            </w:pPr>
          </w:p>
          <w:p>
            <w:pPr>
              <w:pStyle w:val="13"/>
              <w:rPr>
                <w:sz w:val="18"/>
              </w:rPr>
            </w:pPr>
          </w:p>
          <w:p>
            <w:pPr>
              <w:pStyle w:val="13"/>
              <w:rPr>
                <w:sz w:val="18"/>
              </w:rPr>
            </w:pPr>
          </w:p>
          <w:p>
            <w:pPr>
              <w:pStyle w:val="13"/>
              <w:spacing w:before="6"/>
              <w:rPr>
                <w:sz w:val="13"/>
              </w:rPr>
            </w:pPr>
          </w:p>
          <w:p>
            <w:pPr>
              <w:pStyle w:val="13"/>
              <w:spacing w:line="232" w:lineRule="auto"/>
              <w:ind w:left="106" w:right="62"/>
              <w:rPr>
                <w:sz w:val="18"/>
              </w:rPr>
            </w:pPr>
            <w:r>
              <w:rPr>
                <w:sz w:val="18"/>
              </w:rPr>
              <w:t>不限</w:t>
            </w:r>
          </w:p>
        </w:tc>
        <w:tc>
          <w:tcPr>
            <w:tcW w:w="414" w:type="dxa"/>
            <w:vAlign w:val="top"/>
          </w:tcPr>
          <w:p>
            <w:pPr>
              <w:pStyle w:val="13"/>
              <w:rPr>
                <w:sz w:val="18"/>
              </w:rPr>
            </w:pPr>
          </w:p>
          <w:p>
            <w:pPr>
              <w:pStyle w:val="13"/>
              <w:rPr>
                <w:sz w:val="18"/>
              </w:rPr>
            </w:pPr>
          </w:p>
          <w:p>
            <w:pPr>
              <w:pStyle w:val="13"/>
              <w:rPr>
                <w:sz w:val="18"/>
              </w:rPr>
            </w:pPr>
          </w:p>
          <w:p>
            <w:pPr>
              <w:pStyle w:val="13"/>
              <w:spacing w:before="6"/>
              <w:rPr>
                <w:sz w:val="13"/>
              </w:rPr>
            </w:pPr>
          </w:p>
          <w:p>
            <w:pPr>
              <w:pStyle w:val="13"/>
              <w:spacing w:line="232" w:lineRule="auto"/>
              <w:ind w:left="121" w:right="80"/>
              <w:rPr>
                <w:sz w:val="18"/>
              </w:rPr>
            </w:pPr>
            <w:r>
              <w:rPr>
                <w:sz w:val="18"/>
              </w:rPr>
              <w:t>不限</w:t>
            </w:r>
          </w:p>
        </w:tc>
        <w:tc>
          <w:tcPr>
            <w:tcW w:w="438" w:type="dxa"/>
            <w:vAlign w:val="top"/>
          </w:tcPr>
          <w:p>
            <w:pPr>
              <w:pStyle w:val="13"/>
              <w:rPr>
                <w:sz w:val="18"/>
              </w:rPr>
            </w:pPr>
          </w:p>
          <w:p>
            <w:pPr>
              <w:pStyle w:val="13"/>
              <w:rPr>
                <w:sz w:val="18"/>
              </w:rPr>
            </w:pPr>
          </w:p>
          <w:p>
            <w:pPr>
              <w:pStyle w:val="13"/>
              <w:rPr>
                <w:sz w:val="18"/>
              </w:rPr>
            </w:pPr>
          </w:p>
          <w:p>
            <w:pPr>
              <w:pStyle w:val="13"/>
              <w:spacing w:before="11"/>
              <w:rPr>
                <w:sz w:val="21"/>
              </w:rPr>
            </w:pPr>
          </w:p>
          <w:p>
            <w:pPr>
              <w:pStyle w:val="13"/>
              <w:ind w:left="31"/>
              <w:jc w:val="center"/>
              <w:rPr>
                <w:sz w:val="18"/>
              </w:rPr>
            </w:pPr>
            <w:r>
              <w:rPr>
                <w:sz w:val="18"/>
              </w:rPr>
              <w:t>不限</w:t>
            </w:r>
          </w:p>
        </w:tc>
        <w:tc>
          <w:tcPr>
            <w:tcW w:w="392" w:type="dxa"/>
            <w:vAlign w:val="top"/>
          </w:tcPr>
          <w:p>
            <w:pPr>
              <w:pStyle w:val="13"/>
              <w:rPr>
                <w:sz w:val="18"/>
              </w:rPr>
            </w:pPr>
          </w:p>
          <w:p>
            <w:pPr>
              <w:pStyle w:val="13"/>
              <w:rPr>
                <w:sz w:val="18"/>
              </w:rPr>
            </w:pPr>
          </w:p>
          <w:p>
            <w:pPr>
              <w:pStyle w:val="13"/>
              <w:rPr>
                <w:sz w:val="18"/>
              </w:rPr>
            </w:pPr>
          </w:p>
          <w:p>
            <w:pPr>
              <w:pStyle w:val="13"/>
              <w:spacing w:before="6"/>
              <w:rPr>
                <w:sz w:val="13"/>
              </w:rPr>
            </w:pPr>
          </w:p>
          <w:p>
            <w:pPr>
              <w:pStyle w:val="13"/>
              <w:spacing w:line="232" w:lineRule="auto"/>
              <w:ind w:left="107" w:right="73"/>
              <w:rPr>
                <w:sz w:val="18"/>
              </w:rPr>
            </w:pPr>
            <w:r>
              <w:rPr>
                <w:sz w:val="18"/>
              </w:rPr>
              <w:t>不限</w:t>
            </w:r>
          </w:p>
        </w:tc>
        <w:tc>
          <w:tcPr>
            <w:tcW w:w="1306" w:type="dxa"/>
            <w:vAlign w:val="top"/>
          </w:tcPr>
          <w:p>
            <w:pPr>
              <w:pStyle w:val="13"/>
              <w:rPr>
                <w:sz w:val="18"/>
              </w:rPr>
            </w:pPr>
          </w:p>
          <w:p>
            <w:pPr>
              <w:pStyle w:val="13"/>
              <w:rPr>
                <w:sz w:val="18"/>
              </w:rPr>
            </w:pPr>
          </w:p>
          <w:p>
            <w:pPr>
              <w:pStyle w:val="13"/>
              <w:rPr>
                <w:sz w:val="18"/>
              </w:rPr>
            </w:pPr>
          </w:p>
          <w:p>
            <w:pPr>
              <w:pStyle w:val="13"/>
              <w:spacing w:before="11"/>
              <w:rPr>
                <w:sz w:val="21"/>
              </w:rPr>
            </w:pPr>
          </w:p>
          <w:p>
            <w:pPr>
              <w:pStyle w:val="13"/>
              <w:ind w:left="90" w:right="65"/>
              <w:jc w:val="center"/>
              <w:rPr>
                <w:sz w:val="18"/>
              </w:rPr>
            </w:pPr>
            <w:r>
              <w:rPr>
                <w:sz w:val="18"/>
              </w:rPr>
              <w:t>0594-8293226</w:t>
            </w:r>
          </w:p>
        </w:tc>
        <w:tc>
          <w:tcPr>
            <w:tcW w:w="2772" w:type="dxa"/>
            <w:vAlign w:val="top"/>
          </w:tcPr>
          <w:p>
            <w:pPr>
              <w:pStyle w:val="13"/>
              <w:spacing w:before="6"/>
              <w:rPr>
                <w:sz w:val="14"/>
              </w:rPr>
            </w:pPr>
          </w:p>
          <w:p>
            <w:pPr>
              <w:pStyle w:val="13"/>
              <w:spacing w:before="1" w:line="235" w:lineRule="auto"/>
              <w:ind w:left="104" w:right="33" w:hanging="44"/>
              <w:jc w:val="both"/>
              <w:rPr>
                <w:sz w:val="18"/>
              </w:rPr>
            </w:pPr>
            <w:r>
              <w:rPr>
                <w:sz w:val="18"/>
              </w:rPr>
              <w:t>按莆人社[2015]337号；曾入选奥运会、亚运会中国代表团；曾获全国比赛（全运会、全国锦标赛</w:t>
            </w:r>
          </w:p>
          <w:p>
            <w:pPr>
              <w:pStyle w:val="13"/>
              <w:spacing w:line="232" w:lineRule="auto"/>
              <w:ind w:left="104" w:right="75" w:firstLine="1"/>
              <w:jc w:val="center"/>
              <w:rPr>
                <w:sz w:val="18"/>
              </w:rPr>
            </w:pPr>
            <w:r>
              <w:rPr>
                <w:sz w:val="18"/>
              </w:rPr>
              <w:t xml:space="preserve">、全国冠军赛、青奥会、青运 </w:t>
            </w:r>
            <w:r>
              <w:rPr>
                <w:spacing w:val="3"/>
                <w:sz w:val="18"/>
              </w:rPr>
              <w:t>会</w:t>
            </w:r>
            <w:r>
              <w:rPr>
                <w:spacing w:val="4"/>
                <w:sz w:val="18"/>
              </w:rPr>
              <w:t>）</w:t>
            </w:r>
            <w:r>
              <w:rPr>
                <w:spacing w:val="2"/>
                <w:sz w:val="18"/>
              </w:rPr>
              <w:t>录取名次</w:t>
            </w:r>
            <w:r>
              <w:rPr>
                <w:spacing w:val="3"/>
                <w:sz w:val="18"/>
              </w:rPr>
              <w:t>（</w:t>
            </w:r>
            <w:r>
              <w:rPr>
                <w:spacing w:val="2"/>
                <w:sz w:val="18"/>
              </w:rPr>
              <w:t>前六名</w:t>
            </w:r>
            <w:r>
              <w:rPr>
                <w:spacing w:val="5"/>
                <w:sz w:val="18"/>
              </w:rPr>
              <w:t>）</w:t>
            </w:r>
            <w:r>
              <w:rPr>
                <w:spacing w:val="-4"/>
                <w:sz w:val="18"/>
              </w:rPr>
              <w:t>以上成</w:t>
            </w:r>
            <w:r>
              <w:rPr>
                <w:spacing w:val="1"/>
                <w:sz w:val="18"/>
              </w:rPr>
              <w:t>绩；获运动健将称号</w:t>
            </w:r>
            <w:r>
              <w:rPr>
                <w:spacing w:val="3"/>
                <w:sz w:val="18"/>
              </w:rPr>
              <w:t>（</w:t>
            </w:r>
            <w:r>
              <w:rPr>
                <w:sz w:val="18"/>
              </w:rPr>
              <w:t>含武术项</w:t>
            </w:r>
            <w:r>
              <w:rPr>
                <w:spacing w:val="2"/>
                <w:sz w:val="18"/>
              </w:rPr>
              <w:t>目武英级</w:t>
            </w:r>
            <w:r>
              <w:rPr>
                <w:spacing w:val="3"/>
                <w:sz w:val="18"/>
              </w:rPr>
              <w:t>）</w:t>
            </w:r>
            <w:r>
              <w:rPr>
                <w:sz w:val="18"/>
              </w:rPr>
              <w:t>；曾获省运会前三 名；所带队员获省运会冠军；</w:t>
            </w:r>
          </w:p>
        </w:tc>
        <w:tc>
          <w:tcPr>
            <w:tcW w:w="437" w:type="dxa"/>
            <w:vAlign w:val="top"/>
          </w:tcPr>
          <w:p>
            <w:pPr>
              <w:pStyle w:val="13"/>
              <w:rPr>
                <w:rFonts w:ascii="Times New Roman"/>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134" w:hRule="atLeast"/>
        </w:trPr>
        <w:tc>
          <w:tcPr>
            <w:tcW w:w="641" w:type="dxa"/>
            <w:vAlign w:val="top"/>
          </w:tcPr>
          <w:p>
            <w:pPr>
              <w:pStyle w:val="13"/>
              <w:rPr>
                <w:sz w:val="18"/>
              </w:rPr>
            </w:pPr>
          </w:p>
          <w:p>
            <w:pPr>
              <w:pStyle w:val="13"/>
              <w:rPr>
                <w:sz w:val="18"/>
              </w:rPr>
            </w:pPr>
          </w:p>
          <w:p>
            <w:pPr>
              <w:pStyle w:val="13"/>
              <w:spacing w:before="11"/>
              <w:rPr>
                <w:sz w:val="13"/>
              </w:rPr>
            </w:pPr>
          </w:p>
          <w:p>
            <w:pPr>
              <w:pStyle w:val="13"/>
              <w:spacing w:line="232" w:lineRule="auto"/>
              <w:ind w:left="56" w:right="10"/>
              <w:jc w:val="both"/>
              <w:rPr>
                <w:sz w:val="18"/>
              </w:rPr>
            </w:pPr>
            <w:r>
              <w:rPr>
                <w:sz w:val="18"/>
              </w:rPr>
              <w:t>仙游县文化体育和旅游局</w:t>
            </w:r>
          </w:p>
        </w:tc>
        <w:tc>
          <w:tcPr>
            <w:tcW w:w="619" w:type="dxa"/>
            <w:vAlign w:val="top"/>
          </w:tcPr>
          <w:p>
            <w:pPr>
              <w:pStyle w:val="13"/>
              <w:rPr>
                <w:sz w:val="18"/>
              </w:rPr>
            </w:pPr>
          </w:p>
          <w:p>
            <w:pPr>
              <w:pStyle w:val="13"/>
              <w:rPr>
                <w:sz w:val="18"/>
              </w:rPr>
            </w:pPr>
          </w:p>
          <w:p>
            <w:pPr>
              <w:pStyle w:val="13"/>
              <w:spacing w:before="7"/>
              <w:rPr>
                <w:sz w:val="22"/>
              </w:rPr>
            </w:pPr>
          </w:p>
          <w:p>
            <w:pPr>
              <w:pStyle w:val="13"/>
              <w:spacing w:line="235" w:lineRule="auto"/>
              <w:ind w:left="47" w:right="-15"/>
              <w:jc w:val="both"/>
              <w:rPr>
                <w:sz w:val="18"/>
              </w:rPr>
            </w:pPr>
            <w:r>
              <w:rPr>
                <w:sz w:val="18"/>
              </w:rPr>
              <w:t>仙游县体育运动学校</w:t>
            </w:r>
          </w:p>
        </w:tc>
        <w:tc>
          <w:tcPr>
            <w:tcW w:w="458" w:type="dxa"/>
            <w:vAlign w:val="top"/>
          </w:tcPr>
          <w:p>
            <w:pPr>
              <w:pStyle w:val="13"/>
              <w:rPr>
                <w:sz w:val="18"/>
              </w:rPr>
            </w:pPr>
          </w:p>
          <w:p>
            <w:pPr>
              <w:pStyle w:val="13"/>
              <w:rPr>
                <w:sz w:val="18"/>
              </w:rPr>
            </w:pPr>
          </w:p>
          <w:p>
            <w:pPr>
              <w:pStyle w:val="13"/>
              <w:rPr>
                <w:sz w:val="18"/>
              </w:rPr>
            </w:pPr>
          </w:p>
          <w:p>
            <w:pPr>
              <w:pStyle w:val="13"/>
              <w:spacing w:before="10"/>
              <w:rPr>
                <w:sz w:val="21"/>
              </w:rPr>
            </w:pPr>
          </w:p>
          <w:p>
            <w:pPr>
              <w:pStyle w:val="13"/>
              <w:spacing w:before="1"/>
              <w:ind w:left="130" w:right="77"/>
              <w:jc w:val="center"/>
              <w:rPr>
                <w:sz w:val="18"/>
              </w:rPr>
            </w:pPr>
            <w:r>
              <w:rPr>
                <w:sz w:val="18"/>
              </w:rPr>
              <w:t>03</w:t>
            </w:r>
          </w:p>
        </w:tc>
        <w:tc>
          <w:tcPr>
            <w:tcW w:w="792" w:type="dxa"/>
            <w:vAlign w:val="top"/>
          </w:tcPr>
          <w:p>
            <w:pPr>
              <w:pStyle w:val="13"/>
              <w:rPr>
                <w:sz w:val="18"/>
              </w:rPr>
            </w:pPr>
          </w:p>
          <w:p>
            <w:pPr>
              <w:pStyle w:val="13"/>
              <w:rPr>
                <w:sz w:val="18"/>
              </w:rPr>
            </w:pPr>
          </w:p>
          <w:p>
            <w:pPr>
              <w:pStyle w:val="13"/>
              <w:rPr>
                <w:sz w:val="18"/>
              </w:rPr>
            </w:pPr>
          </w:p>
          <w:p>
            <w:pPr>
              <w:pStyle w:val="13"/>
              <w:spacing w:before="10"/>
              <w:rPr>
                <w:sz w:val="21"/>
              </w:rPr>
            </w:pPr>
          </w:p>
          <w:p>
            <w:pPr>
              <w:pStyle w:val="13"/>
              <w:spacing w:before="1"/>
              <w:ind w:right="-15"/>
              <w:jc w:val="right"/>
              <w:rPr>
                <w:sz w:val="18"/>
              </w:rPr>
            </w:pPr>
            <w:r>
              <w:rPr>
                <w:sz w:val="18"/>
              </w:rPr>
              <w:t>武术教练</w:t>
            </w:r>
          </w:p>
        </w:tc>
        <w:tc>
          <w:tcPr>
            <w:tcW w:w="346" w:type="dxa"/>
            <w:vAlign w:val="top"/>
          </w:tcPr>
          <w:p>
            <w:pPr>
              <w:pStyle w:val="13"/>
              <w:rPr>
                <w:sz w:val="18"/>
              </w:rPr>
            </w:pPr>
          </w:p>
          <w:p>
            <w:pPr>
              <w:pStyle w:val="13"/>
              <w:rPr>
                <w:sz w:val="18"/>
              </w:rPr>
            </w:pPr>
          </w:p>
          <w:p>
            <w:pPr>
              <w:pStyle w:val="13"/>
              <w:spacing w:before="11"/>
              <w:rPr>
                <w:sz w:val="13"/>
              </w:rPr>
            </w:pPr>
          </w:p>
          <w:p>
            <w:pPr>
              <w:pStyle w:val="13"/>
              <w:spacing w:line="232" w:lineRule="auto"/>
              <w:ind w:left="93" w:right="41"/>
              <w:jc w:val="both"/>
              <w:rPr>
                <w:sz w:val="18"/>
              </w:rPr>
            </w:pPr>
            <w:r>
              <w:rPr>
                <w:sz w:val="18"/>
              </w:rPr>
              <w:t>财政核拨</w:t>
            </w:r>
          </w:p>
        </w:tc>
        <w:tc>
          <w:tcPr>
            <w:tcW w:w="437" w:type="dxa"/>
            <w:vAlign w:val="top"/>
          </w:tcPr>
          <w:p>
            <w:pPr>
              <w:pStyle w:val="13"/>
              <w:rPr>
                <w:sz w:val="18"/>
              </w:rPr>
            </w:pPr>
          </w:p>
          <w:p>
            <w:pPr>
              <w:pStyle w:val="13"/>
              <w:rPr>
                <w:sz w:val="18"/>
              </w:rPr>
            </w:pPr>
          </w:p>
          <w:p>
            <w:pPr>
              <w:pStyle w:val="13"/>
              <w:rPr>
                <w:sz w:val="18"/>
              </w:rPr>
            </w:pPr>
          </w:p>
          <w:p>
            <w:pPr>
              <w:pStyle w:val="13"/>
              <w:spacing w:before="10"/>
              <w:rPr>
                <w:sz w:val="21"/>
              </w:rPr>
            </w:pPr>
          </w:p>
          <w:p>
            <w:pPr>
              <w:pStyle w:val="13"/>
              <w:spacing w:before="1"/>
              <w:ind w:right="128"/>
              <w:jc w:val="right"/>
              <w:rPr>
                <w:sz w:val="18"/>
              </w:rPr>
            </w:pPr>
            <w:r>
              <w:rPr>
                <w:w w:val="99"/>
                <w:sz w:val="18"/>
              </w:rPr>
              <w:t>2</w:t>
            </w:r>
          </w:p>
        </w:tc>
        <w:tc>
          <w:tcPr>
            <w:tcW w:w="471" w:type="dxa"/>
            <w:vAlign w:val="top"/>
          </w:tcPr>
          <w:p>
            <w:pPr>
              <w:pStyle w:val="13"/>
              <w:rPr>
                <w:sz w:val="18"/>
              </w:rPr>
            </w:pPr>
          </w:p>
          <w:p>
            <w:pPr>
              <w:pStyle w:val="13"/>
              <w:rPr>
                <w:sz w:val="18"/>
              </w:rPr>
            </w:pPr>
          </w:p>
          <w:p>
            <w:pPr>
              <w:pStyle w:val="13"/>
              <w:spacing w:before="11"/>
              <w:rPr>
                <w:sz w:val="13"/>
              </w:rPr>
            </w:pPr>
          </w:p>
          <w:p>
            <w:pPr>
              <w:pStyle w:val="13"/>
              <w:spacing w:line="232" w:lineRule="auto"/>
              <w:ind w:left="63" w:right="14"/>
              <w:jc w:val="both"/>
              <w:rPr>
                <w:sz w:val="18"/>
              </w:rPr>
            </w:pPr>
            <w:r>
              <w:rPr>
                <w:sz w:val="18"/>
              </w:rPr>
              <w:t>武术教学示范课</w:t>
            </w:r>
          </w:p>
        </w:tc>
        <w:tc>
          <w:tcPr>
            <w:tcW w:w="380" w:type="dxa"/>
            <w:vAlign w:val="top"/>
          </w:tcPr>
          <w:p>
            <w:pPr>
              <w:pStyle w:val="13"/>
              <w:rPr>
                <w:rFonts w:ascii="Times New Roman"/>
                <w:sz w:val="18"/>
              </w:rPr>
            </w:pPr>
          </w:p>
        </w:tc>
        <w:tc>
          <w:tcPr>
            <w:tcW w:w="402" w:type="dxa"/>
            <w:vAlign w:val="top"/>
          </w:tcPr>
          <w:p>
            <w:pPr>
              <w:pStyle w:val="13"/>
              <w:rPr>
                <w:sz w:val="18"/>
              </w:rPr>
            </w:pPr>
          </w:p>
          <w:p>
            <w:pPr>
              <w:pStyle w:val="13"/>
              <w:rPr>
                <w:sz w:val="18"/>
              </w:rPr>
            </w:pPr>
          </w:p>
          <w:p>
            <w:pPr>
              <w:pStyle w:val="13"/>
              <w:rPr>
                <w:sz w:val="18"/>
              </w:rPr>
            </w:pPr>
          </w:p>
          <w:p>
            <w:pPr>
              <w:pStyle w:val="13"/>
              <w:spacing w:before="10"/>
              <w:rPr>
                <w:sz w:val="21"/>
              </w:rPr>
            </w:pPr>
          </w:p>
          <w:p>
            <w:pPr>
              <w:pStyle w:val="13"/>
              <w:spacing w:before="1"/>
              <w:ind w:right="70"/>
              <w:jc w:val="right"/>
              <w:rPr>
                <w:sz w:val="18"/>
              </w:rPr>
            </w:pPr>
            <w:r>
              <w:rPr>
                <w:w w:val="99"/>
                <w:sz w:val="18"/>
              </w:rPr>
              <w:t>√</w:t>
            </w:r>
          </w:p>
        </w:tc>
        <w:tc>
          <w:tcPr>
            <w:tcW w:w="380" w:type="dxa"/>
            <w:vAlign w:val="top"/>
          </w:tcPr>
          <w:p>
            <w:pPr>
              <w:pStyle w:val="13"/>
              <w:rPr>
                <w:sz w:val="18"/>
              </w:rPr>
            </w:pPr>
          </w:p>
          <w:p>
            <w:pPr>
              <w:pStyle w:val="13"/>
              <w:rPr>
                <w:sz w:val="18"/>
              </w:rPr>
            </w:pPr>
          </w:p>
          <w:p>
            <w:pPr>
              <w:pStyle w:val="13"/>
              <w:rPr>
                <w:sz w:val="18"/>
              </w:rPr>
            </w:pPr>
          </w:p>
          <w:p>
            <w:pPr>
              <w:pStyle w:val="13"/>
              <w:spacing w:before="4"/>
              <w:rPr>
                <w:sz w:val="13"/>
              </w:rPr>
            </w:pPr>
          </w:p>
          <w:p>
            <w:pPr>
              <w:pStyle w:val="13"/>
              <w:spacing w:before="1" w:line="235" w:lineRule="auto"/>
              <w:ind w:left="109" w:right="59"/>
              <w:rPr>
                <w:sz w:val="18"/>
              </w:rPr>
            </w:pPr>
            <w:r>
              <w:rPr>
                <w:sz w:val="18"/>
              </w:rPr>
              <w:t>不限</w:t>
            </w:r>
          </w:p>
        </w:tc>
        <w:tc>
          <w:tcPr>
            <w:tcW w:w="872" w:type="dxa"/>
            <w:vAlign w:val="top"/>
          </w:tcPr>
          <w:p>
            <w:pPr>
              <w:pStyle w:val="13"/>
              <w:rPr>
                <w:sz w:val="18"/>
              </w:rPr>
            </w:pPr>
          </w:p>
          <w:p>
            <w:pPr>
              <w:pStyle w:val="13"/>
              <w:rPr>
                <w:sz w:val="18"/>
              </w:rPr>
            </w:pPr>
          </w:p>
          <w:p>
            <w:pPr>
              <w:pStyle w:val="13"/>
              <w:rPr>
                <w:sz w:val="18"/>
              </w:rPr>
            </w:pPr>
          </w:p>
          <w:p>
            <w:pPr>
              <w:pStyle w:val="13"/>
              <w:spacing w:before="10"/>
              <w:rPr>
                <w:sz w:val="21"/>
              </w:rPr>
            </w:pPr>
          </w:p>
          <w:p>
            <w:pPr>
              <w:pStyle w:val="13"/>
              <w:spacing w:before="1"/>
              <w:ind w:left="59" w:right="17"/>
              <w:jc w:val="center"/>
              <w:rPr>
                <w:sz w:val="18"/>
              </w:rPr>
            </w:pPr>
            <w:r>
              <w:rPr>
                <w:sz w:val="18"/>
              </w:rPr>
              <w:t>武术</w:t>
            </w:r>
          </w:p>
        </w:tc>
        <w:tc>
          <w:tcPr>
            <w:tcW w:w="826" w:type="dxa"/>
            <w:vAlign w:val="top"/>
          </w:tcPr>
          <w:p>
            <w:pPr>
              <w:pStyle w:val="13"/>
              <w:rPr>
                <w:sz w:val="18"/>
              </w:rPr>
            </w:pPr>
          </w:p>
          <w:p>
            <w:pPr>
              <w:pStyle w:val="13"/>
              <w:rPr>
                <w:sz w:val="18"/>
              </w:rPr>
            </w:pPr>
          </w:p>
          <w:p>
            <w:pPr>
              <w:pStyle w:val="13"/>
              <w:rPr>
                <w:sz w:val="18"/>
              </w:rPr>
            </w:pPr>
          </w:p>
          <w:p>
            <w:pPr>
              <w:pStyle w:val="13"/>
              <w:spacing w:before="4"/>
              <w:rPr>
                <w:sz w:val="13"/>
              </w:rPr>
            </w:pPr>
          </w:p>
          <w:p>
            <w:pPr>
              <w:pStyle w:val="13"/>
              <w:spacing w:before="1" w:line="235" w:lineRule="auto"/>
              <w:ind w:left="328" w:right="16" w:hanging="274"/>
              <w:rPr>
                <w:sz w:val="18"/>
              </w:rPr>
            </w:pPr>
            <w:r>
              <w:rPr>
                <w:sz w:val="18"/>
              </w:rPr>
              <w:t>大专及以上</w:t>
            </w:r>
          </w:p>
        </w:tc>
        <w:tc>
          <w:tcPr>
            <w:tcW w:w="826" w:type="dxa"/>
            <w:vAlign w:val="top"/>
          </w:tcPr>
          <w:p>
            <w:pPr>
              <w:pStyle w:val="13"/>
              <w:rPr>
                <w:sz w:val="18"/>
              </w:rPr>
            </w:pPr>
          </w:p>
          <w:p>
            <w:pPr>
              <w:pStyle w:val="13"/>
              <w:rPr>
                <w:sz w:val="18"/>
              </w:rPr>
            </w:pPr>
          </w:p>
          <w:p>
            <w:pPr>
              <w:pStyle w:val="13"/>
              <w:rPr>
                <w:sz w:val="18"/>
              </w:rPr>
            </w:pPr>
          </w:p>
          <w:p>
            <w:pPr>
              <w:pStyle w:val="13"/>
              <w:spacing w:before="10"/>
              <w:rPr>
                <w:sz w:val="21"/>
              </w:rPr>
            </w:pPr>
          </w:p>
          <w:p>
            <w:pPr>
              <w:pStyle w:val="13"/>
              <w:spacing w:before="1"/>
              <w:ind w:left="217" w:right="178"/>
              <w:jc w:val="center"/>
              <w:rPr>
                <w:sz w:val="18"/>
              </w:rPr>
            </w:pPr>
            <w:r>
              <w:rPr>
                <w:sz w:val="18"/>
              </w:rPr>
              <w:t>不限</w:t>
            </w:r>
          </w:p>
        </w:tc>
        <w:tc>
          <w:tcPr>
            <w:tcW w:w="413" w:type="dxa"/>
            <w:vAlign w:val="top"/>
          </w:tcPr>
          <w:p>
            <w:pPr>
              <w:pStyle w:val="13"/>
              <w:rPr>
                <w:sz w:val="18"/>
              </w:rPr>
            </w:pPr>
          </w:p>
          <w:p>
            <w:pPr>
              <w:pStyle w:val="13"/>
              <w:rPr>
                <w:sz w:val="18"/>
              </w:rPr>
            </w:pPr>
          </w:p>
          <w:p>
            <w:pPr>
              <w:pStyle w:val="13"/>
              <w:rPr>
                <w:sz w:val="18"/>
              </w:rPr>
            </w:pPr>
          </w:p>
          <w:p>
            <w:pPr>
              <w:pStyle w:val="13"/>
              <w:spacing w:before="4"/>
              <w:rPr>
                <w:sz w:val="13"/>
              </w:rPr>
            </w:pPr>
          </w:p>
          <w:p>
            <w:pPr>
              <w:pStyle w:val="13"/>
              <w:spacing w:before="1" w:line="235" w:lineRule="auto"/>
              <w:ind w:left="121" w:right="79"/>
              <w:rPr>
                <w:sz w:val="18"/>
              </w:rPr>
            </w:pPr>
            <w:r>
              <w:rPr>
                <w:sz w:val="18"/>
              </w:rPr>
              <w:t>不限</w:t>
            </w:r>
          </w:p>
        </w:tc>
        <w:tc>
          <w:tcPr>
            <w:tcW w:w="675" w:type="dxa"/>
            <w:vAlign w:val="top"/>
          </w:tcPr>
          <w:p>
            <w:pPr>
              <w:pStyle w:val="13"/>
              <w:rPr>
                <w:sz w:val="18"/>
              </w:rPr>
            </w:pPr>
          </w:p>
          <w:p>
            <w:pPr>
              <w:pStyle w:val="13"/>
              <w:rPr>
                <w:sz w:val="18"/>
              </w:rPr>
            </w:pPr>
          </w:p>
          <w:p>
            <w:pPr>
              <w:pStyle w:val="13"/>
              <w:rPr>
                <w:sz w:val="18"/>
              </w:rPr>
            </w:pPr>
          </w:p>
          <w:p>
            <w:pPr>
              <w:pStyle w:val="13"/>
              <w:spacing w:before="4"/>
              <w:rPr>
                <w:sz w:val="13"/>
              </w:rPr>
            </w:pPr>
          </w:p>
          <w:p>
            <w:pPr>
              <w:pStyle w:val="13"/>
              <w:spacing w:before="1" w:line="235" w:lineRule="auto"/>
              <w:ind w:left="70" w:right="29"/>
              <w:rPr>
                <w:sz w:val="18"/>
              </w:rPr>
            </w:pPr>
            <w:r>
              <w:rPr>
                <w:sz w:val="18"/>
              </w:rPr>
              <w:t>40周岁及以下</w:t>
            </w:r>
          </w:p>
        </w:tc>
        <w:tc>
          <w:tcPr>
            <w:tcW w:w="380" w:type="dxa"/>
            <w:vAlign w:val="top"/>
          </w:tcPr>
          <w:p>
            <w:pPr>
              <w:pStyle w:val="13"/>
              <w:rPr>
                <w:sz w:val="18"/>
              </w:rPr>
            </w:pPr>
          </w:p>
          <w:p>
            <w:pPr>
              <w:pStyle w:val="13"/>
              <w:rPr>
                <w:sz w:val="18"/>
              </w:rPr>
            </w:pPr>
          </w:p>
          <w:p>
            <w:pPr>
              <w:pStyle w:val="13"/>
              <w:rPr>
                <w:sz w:val="18"/>
              </w:rPr>
            </w:pPr>
          </w:p>
          <w:p>
            <w:pPr>
              <w:pStyle w:val="13"/>
              <w:spacing w:before="4"/>
              <w:rPr>
                <w:sz w:val="13"/>
              </w:rPr>
            </w:pPr>
          </w:p>
          <w:p>
            <w:pPr>
              <w:pStyle w:val="13"/>
              <w:spacing w:before="1" w:line="235" w:lineRule="auto"/>
              <w:ind w:left="106" w:right="62"/>
              <w:rPr>
                <w:sz w:val="18"/>
              </w:rPr>
            </w:pPr>
            <w:r>
              <w:rPr>
                <w:sz w:val="18"/>
              </w:rPr>
              <w:t>不限</w:t>
            </w:r>
          </w:p>
        </w:tc>
        <w:tc>
          <w:tcPr>
            <w:tcW w:w="414" w:type="dxa"/>
            <w:vAlign w:val="top"/>
          </w:tcPr>
          <w:p>
            <w:pPr>
              <w:pStyle w:val="13"/>
              <w:rPr>
                <w:sz w:val="18"/>
              </w:rPr>
            </w:pPr>
          </w:p>
          <w:p>
            <w:pPr>
              <w:pStyle w:val="13"/>
              <w:rPr>
                <w:sz w:val="18"/>
              </w:rPr>
            </w:pPr>
          </w:p>
          <w:p>
            <w:pPr>
              <w:pStyle w:val="13"/>
              <w:rPr>
                <w:sz w:val="18"/>
              </w:rPr>
            </w:pPr>
          </w:p>
          <w:p>
            <w:pPr>
              <w:pStyle w:val="13"/>
              <w:spacing w:before="4"/>
              <w:rPr>
                <w:sz w:val="13"/>
              </w:rPr>
            </w:pPr>
          </w:p>
          <w:p>
            <w:pPr>
              <w:pStyle w:val="13"/>
              <w:spacing w:before="1" w:line="235" w:lineRule="auto"/>
              <w:ind w:left="121" w:right="80"/>
              <w:rPr>
                <w:sz w:val="18"/>
              </w:rPr>
            </w:pPr>
            <w:r>
              <w:rPr>
                <w:sz w:val="18"/>
              </w:rPr>
              <w:t>不限</w:t>
            </w:r>
          </w:p>
        </w:tc>
        <w:tc>
          <w:tcPr>
            <w:tcW w:w="438" w:type="dxa"/>
            <w:vAlign w:val="top"/>
          </w:tcPr>
          <w:p>
            <w:pPr>
              <w:pStyle w:val="13"/>
              <w:rPr>
                <w:sz w:val="18"/>
              </w:rPr>
            </w:pPr>
          </w:p>
          <w:p>
            <w:pPr>
              <w:pStyle w:val="13"/>
              <w:rPr>
                <w:sz w:val="18"/>
              </w:rPr>
            </w:pPr>
          </w:p>
          <w:p>
            <w:pPr>
              <w:pStyle w:val="13"/>
              <w:rPr>
                <w:sz w:val="18"/>
              </w:rPr>
            </w:pPr>
          </w:p>
          <w:p>
            <w:pPr>
              <w:pStyle w:val="13"/>
              <w:spacing w:before="10"/>
              <w:rPr>
                <w:sz w:val="21"/>
              </w:rPr>
            </w:pPr>
          </w:p>
          <w:p>
            <w:pPr>
              <w:pStyle w:val="13"/>
              <w:spacing w:before="1"/>
              <w:ind w:left="31"/>
              <w:jc w:val="center"/>
              <w:rPr>
                <w:sz w:val="18"/>
              </w:rPr>
            </w:pPr>
            <w:r>
              <w:rPr>
                <w:sz w:val="18"/>
              </w:rPr>
              <w:t>不限</w:t>
            </w:r>
          </w:p>
        </w:tc>
        <w:tc>
          <w:tcPr>
            <w:tcW w:w="392" w:type="dxa"/>
            <w:vAlign w:val="top"/>
          </w:tcPr>
          <w:p>
            <w:pPr>
              <w:pStyle w:val="13"/>
              <w:rPr>
                <w:sz w:val="18"/>
              </w:rPr>
            </w:pPr>
          </w:p>
          <w:p>
            <w:pPr>
              <w:pStyle w:val="13"/>
              <w:rPr>
                <w:sz w:val="18"/>
              </w:rPr>
            </w:pPr>
          </w:p>
          <w:p>
            <w:pPr>
              <w:pStyle w:val="13"/>
              <w:rPr>
                <w:sz w:val="18"/>
              </w:rPr>
            </w:pPr>
          </w:p>
          <w:p>
            <w:pPr>
              <w:pStyle w:val="13"/>
              <w:spacing w:before="4"/>
              <w:rPr>
                <w:sz w:val="13"/>
              </w:rPr>
            </w:pPr>
          </w:p>
          <w:p>
            <w:pPr>
              <w:pStyle w:val="13"/>
              <w:spacing w:before="1" w:line="235" w:lineRule="auto"/>
              <w:ind w:left="107" w:right="73"/>
              <w:rPr>
                <w:sz w:val="18"/>
              </w:rPr>
            </w:pPr>
            <w:r>
              <w:rPr>
                <w:sz w:val="18"/>
              </w:rPr>
              <w:t>不限</w:t>
            </w:r>
          </w:p>
        </w:tc>
        <w:tc>
          <w:tcPr>
            <w:tcW w:w="1306" w:type="dxa"/>
            <w:vAlign w:val="top"/>
          </w:tcPr>
          <w:p>
            <w:pPr>
              <w:pStyle w:val="13"/>
              <w:rPr>
                <w:sz w:val="18"/>
              </w:rPr>
            </w:pPr>
          </w:p>
          <w:p>
            <w:pPr>
              <w:pStyle w:val="13"/>
              <w:rPr>
                <w:sz w:val="18"/>
              </w:rPr>
            </w:pPr>
          </w:p>
          <w:p>
            <w:pPr>
              <w:pStyle w:val="13"/>
              <w:rPr>
                <w:sz w:val="18"/>
              </w:rPr>
            </w:pPr>
          </w:p>
          <w:p>
            <w:pPr>
              <w:pStyle w:val="13"/>
              <w:spacing w:before="10"/>
              <w:rPr>
                <w:sz w:val="21"/>
              </w:rPr>
            </w:pPr>
          </w:p>
          <w:p>
            <w:pPr>
              <w:pStyle w:val="13"/>
              <w:spacing w:before="1"/>
              <w:ind w:left="90" w:right="65"/>
              <w:jc w:val="center"/>
              <w:rPr>
                <w:sz w:val="18"/>
              </w:rPr>
            </w:pPr>
            <w:r>
              <w:rPr>
                <w:sz w:val="18"/>
              </w:rPr>
              <w:t>0594-8293226</w:t>
            </w:r>
          </w:p>
        </w:tc>
        <w:tc>
          <w:tcPr>
            <w:tcW w:w="2772" w:type="dxa"/>
            <w:vAlign w:val="top"/>
          </w:tcPr>
          <w:p>
            <w:pPr>
              <w:pStyle w:val="13"/>
              <w:spacing w:before="11"/>
              <w:rPr>
                <w:sz w:val="14"/>
              </w:rPr>
            </w:pPr>
          </w:p>
          <w:p>
            <w:pPr>
              <w:pStyle w:val="13"/>
              <w:spacing w:line="232" w:lineRule="auto"/>
              <w:ind w:left="104" w:right="33" w:hanging="44"/>
              <w:jc w:val="both"/>
              <w:rPr>
                <w:sz w:val="18"/>
              </w:rPr>
            </w:pPr>
            <w:r>
              <w:rPr>
                <w:sz w:val="18"/>
              </w:rPr>
              <w:t>按莆人社[2015]337号；曾入选奥运会、亚运会中国代表团；曾获全国比赛（全运会、全国锦标赛</w:t>
            </w:r>
          </w:p>
          <w:p>
            <w:pPr>
              <w:pStyle w:val="13"/>
              <w:spacing w:before="2" w:line="235" w:lineRule="auto"/>
              <w:ind w:left="104" w:right="75" w:firstLine="1"/>
              <w:jc w:val="center"/>
              <w:rPr>
                <w:sz w:val="18"/>
              </w:rPr>
            </w:pPr>
            <w:r>
              <w:rPr>
                <w:sz w:val="18"/>
              </w:rPr>
              <w:t xml:space="preserve">、全国冠军赛、青奥会、青运 </w:t>
            </w:r>
            <w:r>
              <w:rPr>
                <w:spacing w:val="3"/>
                <w:sz w:val="18"/>
              </w:rPr>
              <w:t>会</w:t>
            </w:r>
            <w:r>
              <w:rPr>
                <w:spacing w:val="4"/>
                <w:sz w:val="18"/>
              </w:rPr>
              <w:t>）</w:t>
            </w:r>
            <w:r>
              <w:rPr>
                <w:spacing w:val="2"/>
                <w:sz w:val="18"/>
              </w:rPr>
              <w:t>录取名次</w:t>
            </w:r>
            <w:r>
              <w:rPr>
                <w:spacing w:val="3"/>
                <w:sz w:val="18"/>
              </w:rPr>
              <w:t>（</w:t>
            </w:r>
            <w:r>
              <w:rPr>
                <w:spacing w:val="2"/>
                <w:sz w:val="18"/>
              </w:rPr>
              <w:t>前六名</w:t>
            </w:r>
            <w:r>
              <w:rPr>
                <w:spacing w:val="5"/>
                <w:sz w:val="18"/>
              </w:rPr>
              <w:t>）</w:t>
            </w:r>
            <w:r>
              <w:rPr>
                <w:spacing w:val="-4"/>
                <w:sz w:val="18"/>
              </w:rPr>
              <w:t>以上成</w:t>
            </w:r>
            <w:r>
              <w:rPr>
                <w:spacing w:val="1"/>
                <w:sz w:val="18"/>
              </w:rPr>
              <w:t>绩；获运动健将称号</w:t>
            </w:r>
            <w:r>
              <w:rPr>
                <w:spacing w:val="3"/>
                <w:sz w:val="18"/>
              </w:rPr>
              <w:t>（</w:t>
            </w:r>
            <w:r>
              <w:rPr>
                <w:sz w:val="18"/>
              </w:rPr>
              <w:t>含武术项</w:t>
            </w:r>
            <w:r>
              <w:rPr>
                <w:spacing w:val="2"/>
                <w:sz w:val="18"/>
              </w:rPr>
              <w:t>目武英级</w:t>
            </w:r>
            <w:r>
              <w:rPr>
                <w:spacing w:val="3"/>
                <w:sz w:val="18"/>
              </w:rPr>
              <w:t>）</w:t>
            </w:r>
            <w:r>
              <w:rPr>
                <w:sz w:val="18"/>
              </w:rPr>
              <w:t>；曾获省运会前三 名；所带队员获省运会冠军；</w:t>
            </w:r>
          </w:p>
        </w:tc>
        <w:tc>
          <w:tcPr>
            <w:tcW w:w="437" w:type="dxa"/>
            <w:vAlign w:val="top"/>
          </w:tcPr>
          <w:p>
            <w:pPr>
              <w:pStyle w:val="13"/>
              <w:rPr>
                <w:rFonts w:ascii="Times New Roman"/>
                <w:sz w:val="18"/>
              </w:rPr>
            </w:pPr>
          </w:p>
        </w:tc>
      </w:tr>
    </w:tbl>
    <w:p/>
    <w:p>
      <w:pPr>
        <w:rPr>
          <w:rFonts w:hint="eastAsia"/>
        </w:rPr>
      </w:pPr>
      <w:r>
        <w:rPr>
          <w:rFonts w:hint="eastAsia"/>
        </w:rPr>
        <w:t>附件2</w:t>
      </w:r>
    </w:p>
    <w:p>
      <w:pPr>
        <w:rPr>
          <w:rFonts w:hint="eastAsia"/>
        </w:rPr>
      </w:pPr>
    </w:p>
    <w:p>
      <w:pPr>
        <w:rPr>
          <w:rFonts w:hint="eastAsia"/>
        </w:rPr>
      </w:pPr>
    </w:p>
    <w:p>
      <w:pPr>
        <w:jc w:val="center"/>
        <w:rPr>
          <w:rFonts w:hint="eastAsia" w:ascii="仿宋" w:hAnsi="仿宋" w:eastAsia="仿宋" w:cs="仿宋"/>
          <w:b/>
          <w:sz w:val="36"/>
          <w:szCs w:val="36"/>
        </w:rPr>
      </w:pPr>
      <w:r>
        <w:rPr>
          <w:rFonts w:hint="eastAsia" w:ascii="仿宋" w:hAnsi="仿宋" w:eastAsia="仿宋" w:cs="仿宋"/>
          <w:b/>
          <w:sz w:val="36"/>
          <w:szCs w:val="36"/>
        </w:rPr>
        <w:t>仙游县文旅局2019年公开</w:t>
      </w:r>
      <w:r>
        <w:rPr>
          <w:rFonts w:hint="eastAsia" w:ascii="仿宋" w:hAnsi="仿宋" w:eastAsia="仿宋" w:cs="仿宋"/>
          <w:b/>
          <w:sz w:val="36"/>
          <w:szCs w:val="36"/>
          <w:lang w:eastAsia="zh-CN"/>
        </w:rPr>
        <w:t>招聘</w:t>
      </w:r>
      <w:r>
        <w:rPr>
          <w:rFonts w:hint="eastAsia" w:ascii="仿宋" w:hAnsi="仿宋" w:eastAsia="仿宋" w:cs="仿宋"/>
          <w:b/>
          <w:sz w:val="36"/>
          <w:szCs w:val="36"/>
        </w:rPr>
        <w:t>文化体育人才报名联系表</w:t>
      </w:r>
    </w:p>
    <w:p>
      <w:pPr>
        <w:ind w:left="420" w:leftChars="200"/>
        <w:rPr>
          <w:rFonts w:hint="eastAsia" w:ascii="仿宋" w:hAnsi="仿宋" w:eastAsia="仿宋" w:cs="仿宋"/>
          <w:sz w:val="32"/>
          <w:szCs w:val="32"/>
        </w:rPr>
      </w:pPr>
    </w:p>
    <w:tbl>
      <w:tblPr>
        <w:tblStyle w:val="8"/>
        <w:tblW w:w="13080"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6"/>
        <w:gridCol w:w="4536"/>
        <w:gridCol w:w="1496"/>
        <w:gridCol w:w="1176"/>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36"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招聘组织部门</w:t>
            </w:r>
          </w:p>
        </w:tc>
        <w:tc>
          <w:tcPr>
            <w:tcW w:w="4536"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单位地址</w:t>
            </w:r>
          </w:p>
        </w:tc>
        <w:tc>
          <w:tcPr>
            <w:tcW w:w="1496"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负责股室</w:t>
            </w:r>
          </w:p>
        </w:tc>
        <w:tc>
          <w:tcPr>
            <w:tcW w:w="1176"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联系人</w:t>
            </w:r>
          </w:p>
        </w:tc>
        <w:tc>
          <w:tcPr>
            <w:tcW w:w="2136"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736"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仙游县文化体育和旅游局</w:t>
            </w:r>
          </w:p>
        </w:tc>
        <w:tc>
          <w:tcPr>
            <w:tcW w:w="4536"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仙游县行政中心1号楼1637室</w:t>
            </w:r>
          </w:p>
        </w:tc>
        <w:tc>
          <w:tcPr>
            <w:tcW w:w="1496"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办公室</w:t>
            </w:r>
          </w:p>
        </w:tc>
        <w:tc>
          <w:tcPr>
            <w:tcW w:w="1176" w:type="dxa"/>
            <w:vAlign w:val="top"/>
          </w:tcPr>
          <w:p>
            <w:pPr>
              <w:jc w:val="center"/>
              <w:rPr>
                <w:rFonts w:hint="eastAsia" w:ascii="仿宋" w:hAnsi="仿宋" w:eastAsia="仿宋" w:cs="仿宋"/>
                <w:sz w:val="32"/>
                <w:szCs w:val="32"/>
                <w:lang w:val="en-US" w:eastAsia="zh-CN"/>
              </w:rPr>
            </w:pPr>
            <w:r>
              <w:rPr>
                <w:rFonts w:hint="eastAsia" w:ascii="仿宋" w:hAnsi="仿宋" w:eastAsia="仿宋" w:cs="仿宋"/>
                <w:sz w:val="32"/>
                <w:szCs w:val="32"/>
              </w:rPr>
              <w:t>林洁</w:t>
            </w:r>
            <w:r>
              <w:rPr>
                <w:rFonts w:hint="eastAsia" w:ascii="仿宋" w:hAnsi="仿宋" w:eastAsia="仿宋" w:cs="仿宋"/>
                <w:sz w:val="32"/>
                <w:szCs w:val="32"/>
                <w:lang w:eastAsia="zh-CN"/>
              </w:rPr>
              <w:t>茹</w:t>
            </w:r>
          </w:p>
        </w:tc>
        <w:tc>
          <w:tcPr>
            <w:tcW w:w="2136" w:type="dxa"/>
            <w:vAlign w:val="top"/>
          </w:tcPr>
          <w:p>
            <w:pPr>
              <w:jc w:val="center"/>
              <w:rPr>
                <w:rFonts w:hint="eastAsia" w:ascii="仿宋" w:hAnsi="仿宋" w:eastAsia="仿宋" w:cs="仿宋"/>
                <w:sz w:val="32"/>
                <w:szCs w:val="32"/>
              </w:rPr>
            </w:pPr>
            <w:r>
              <w:rPr>
                <w:rFonts w:hint="eastAsia" w:ascii="仿宋" w:hAnsi="仿宋" w:eastAsia="仿宋" w:cs="仿宋"/>
                <w:sz w:val="32"/>
                <w:szCs w:val="32"/>
              </w:rPr>
              <w:t>0594-8293226</w:t>
            </w:r>
          </w:p>
        </w:tc>
      </w:tr>
    </w:tbl>
    <w:p>
      <w:pPr>
        <w:rPr>
          <w:rFonts w:hint="eastAsia" w:ascii="仿宋" w:hAnsi="仿宋" w:eastAsia="仿宋" w:cs="仿宋"/>
          <w:sz w:val="32"/>
          <w:szCs w:val="32"/>
        </w:rPr>
      </w:pPr>
    </w:p>
    <w:p>
      <w:pPr>
        <w:ind w:right="560"/>
        <w:jc w:val="both"/>
        <w:rPr>
          <w:rFonts w:hint="eastAsia" w:ascii="宋体" w:hAnsi="宋体" w:cs="宋体"/>
          <w:sz w:val="28"/>
          <w:szCs w:val="28"/>
          <w:lang w:eastAsia="zh-CN"/>
        </w:rPr>
      </w:pPr>
    </w:p>
    <w:p>
      <w:pPr>
        <w:ind w:right="560"/>
        <w:jc w:val="both"/>
        <w:rPr>
          <w:rFonts w:hint="eastAsia" w:ascii="宋体" w:hAnsi="宋体" w:cs="宋体"/>
          <w:sz w:val="28"/>
          <w:szCs w:val="28"/>
          <w:lang w:eastAsia="zh-CN"/>
        </w:rPr>
      </w:pPr>
    </w:p>
    <w:p>
      <w:pPr>
        <w:ind w:right="560"/>
        <w:jc w:val="both"/>
        <w:rPr>
          <w:rFonts w:hint="eastAsia" w:ascii="宋体" w:hAnsi="宋体" w:cs="宋体"/>
          <w:sz w:val="28"/>
          <w:szCs w:val="28"/>
          <w:lang w:eastAsia="zh-CN"/>
        </w:rPr>
      </w:pPr>
    </w:p>
    <w:p>
      <w:pPr>
        <w:ind w:right="560"/>
        <w:jc w:val="both"/>
        <w:rPr>
          <w:rFonts w:hint="eastAsia" w:ascii="宋体" w:hAnsi="宋体" w:cs="宋体"/>
          <w:sz w:val="28"/>
          <w:szCs w:val="28"/>
          <w:lang w:eastAsia="zh-CN"/>
        </w:rPr>
      </w:pPr>
    </w:p>
    <w:p>
      <w:pPr>
        <w:ind w:right="560"/>
        <w:jc w:val="both"/>
        <w:rPr>
          <w:rFonts w:hint="eastAsia" w:ascii="宋体" w:hAnsi="宋体" w:cs="宋体"/>
          <w:sz w:val="28"/>
          <w:szCs w:val="28"/>
          <w:lang w:eastAsia="zh-CN"/>
        </w:rPr>
      </w:pPr>
    </w:p>
    <w:p>
      <w:pPr>
        <w:ind w:right="560"/>
        <w:jc w:val="both"/>
        <w:rPr>
          <w:rFonts w:hint="eastAsia" w:ascii="宋体" w:hAnsi="宋体" w:cs="宋体"/>
          <w:sz w:val="28"/>
          <w:szCs w:val="28"/>
          <w:lang w:eastAsia="zh-CN"/>
        </w:rPr>
      </w:pPr>
    </w:p>
    <w:p>
      <w:pPr>
        <w:ind w:right="560"/>
        <w:jc w:val="both"/>
        <w:rPr>
          <w:rFonts w:hint="eastAsia" w:ascii="宋体" w:hAnsi="宋体" w:cs="宋体"/>
          <w:sz w:val="28"/>
          <w:szCs w:val="28"/>
          <w:lang w:eastAsia="zh-CN"/>
        </w:rPr>
      </w:pPr>
    </w:p>
    <w:p>
      <w:pPr>
        <w:ind w:right="560"/>
        <w:jc w:val="both"/>
        <w:rPr>
          <w:rFonts w:hint="eastAsia" w:ascii="宋体" w:hAnsi="宋体" w:cs="宋体"/>
          <w:sz w:val="28"/>
          <w:szCs w:val="28"/>
          <w:lang w:eastAsia="zh-CN"/>
        </w:rPr>
      </w:pPr>
    </w:p>
    <w:p>
      <w:pPr>
        <w:ind w:right="560"/>
        <w:jc w:val="both"/>
        <w:rPr>
          <w:rFonts w:hint="eastAsia" w:ascii="宋体" w:hAnsi="宋体" w:cs="宋体"/>
          <w:sz w:val="28"/>
          <w:szCs w:val="28"/>
          <w:lang w:eastAsia="zh-CN"/>
        </w:rPr>
      </w:pPr>
    </w:p>
    <w:p>
      <w:pPr>
        <w:ind w:right="560"/>
        <w:jc w:val="both"/>
        <w:rPr>
          <w:rFonts w:hint="eastAsia" w:ascii="宋体" w:hAnsi="宋体" w:cs="宋体"/>
          <w:sz w:val="28"/>
          <w:szCs w:val="28"/>
          <w:lang w:eastAsia="zh-CN"/>
        </w:rPr>
      </w:pPr>
    </w:p>
    <w:p>
      <w:pPr>
        <w:ind w:right="560"/>
        <w:jc w:val="both"/>
        <w:rPr>
          <w:rFonts w:hint="eastAsia" w:ascii="宋体" w:hAnsi="宋体" w:cs="宋体"/>
          <w:sz w:val="28"/>
          <w:szCs w:val="28"/>
          <w:lang w:eastAsia="zh-CN"/>
        </w:rPr>
      </w:pPr>
    </w:p>
    <w:p>
      <w:pPr>
        <w:ind w:right="560"/>
        <w:jc w:val="both"/>
        <w:rPr>
          <w:rFonts w:hint="eastAsia" w:ascii="宋体" w:hAnsi="宋体" w:cs="宋体"/>
          <w:sz w:val="28"/>
          <w:szCs w:val="28"/>
          <w:lang w:eastAsia="zh-CN"/>
        </w:rPr>
      </w:pPr>
    </w:p>
    <w:p>
      <w:pPr>
        <w:ind w:right="560"/>
        <w:jc w:val="both"/>
        <w:rPr>
          <w:rFonts w:hint="eastAsia" w:ascii="宋体" w:hAnsi="宋体" w:cs="宋体"/>
          <w:sz w:val="28"/>
          <w:szCs w:val="28"/>
          <w:lang w:eastAsia="zh-CN"/>
        </w:rPr>
      </w:pPr>
    </w:p>
    <w:p>
      <w:pPr>
        <w:ind w:right="560"/>
        <w:jc w:val="both"/>
        <w:rPr>
          <w:rFonts w:hint="eastAsia" w:ascii="宋体" w:hAnsi="宋体" w:cs="宋体"/>
          <w:sz w:val="28"/>
          <w:szCs w:val="28"/>
          <w:lang w:eastAsia="zh-CN"/>
        </w:rPr>
      </w:pPr>
    </w:p>
    <w:p>
      <w:pPr>
        <w:ind w:right="560"/>
        <w:jc w:val="both"/>
        <w:rPr>
          <w:rFonts w:hint="eastAsia" w:ascii="宋体" w:hAnsi="宋体" w:cs="宋体"/>
          <w:sz w:val="28"/>
          <w:szCs w:val="28"/>
          <w:lang w:eastAsia="zh-CN"/>
        </w:rPr>
      </w:pPr>
    </w:p>
    <w:p>
      <w:pPr>
        <w:ind w:right="560"/>
        <w:jc w:val="both"/>
        <w:rPr>
          <w:rFonts w:hint="eastAsia" w:ascii="宋体" w:hAnsi="宋体" w:cs="宋体"/>
          <w:sz w:val="28"/>
          <w:szCs w:val="28"/>
          <w:lang w:eastAsia="zh-CN"/>
        </w:rPr>
      </w:pPr>
    </w:p>
    <w:p>
      <w:pPr>
        <w:ind w:right="560"/>
        <w:jc w:val="both"/>
        <w:rPr>
          <w:rFonts w:hint="eastAsia" w:ascii="宋体" w:hAnsi="宋体" w:cs="宋体"/>
          <w:sz w:val="28"/>
          <w:szCs w:val="28"/>
          <w:lang w:eastAsia="zh-CN"/>
        </w:rPr>
      </w:pPr>
    </w:p>
    <w:p>
      <w:pPr>
        <w:ind w:right="560"/>
        <w:jc w:val="both"/>
        <w:rPr>
          <w:rFonts w:hint="eastAsia" w:ascii="宋体" w:hAnsi="宋体" w:cs="宋体"/>
          <w:sz w:val="28"/>
          <w:szCs w:val="28"/>
          <w:lang w:eastAsia="zh-CN"/>
        </w:rPr>
      </w:pPr>
    </w:p>
    <w:p>
      <w:pPr>
        <w:ind w:right="560"/>
        <w:jc w:val="both"/>
        <w:rPr>
          <w:rFonts w:hint="eastAsia" w:ascii="宋体" w:hAnsi="宋体" w:cs="宋体"/>
          <w:sz w:val="28"/>
          <w:szCs w:val="28"/>
          <w:lang w:eastAsia="zh-CN"/>
        </w:rPr>
      </w:pPr>
    </w:p>
    <w:p>
      <w:pPr>
        <w:ind w:right="560"/>
        <w:jc w:val="both"/>
        <w:rPr>
          <w:rFonts w:hint="eastAsia" w:ascii="宋体" w:hAnsi="宋体" w:cs="宋体"/>
          <w:sz w:val="28"/>
          <w:szCs w:val="28"/>
          <w:lang w:eastAsia="zh-CN"/>
        </w:rPr>
        <w:sectPr>
          <w:type w:val="continuous"/>
          <w:pgSz w:w="16840" w:h="11910" w:orient="landscape"/>
          <w:pgMar w:top="1100" w:right="1040" w:bottom="280" w:left="880" w:header="720" w:footer="720" w:gutter="0"/>
          <w:cols w:space="720" w:num="1"/>
        </w:sectPr>
      </w:pPr>
    </w:p>
    <w:tbl>
      <w:tblPr>
        <w:tblStyle w:val="8"/>
        <w:tblpPr w:leftFromText="180" w:rightFromText="180" w:vertAnchor="page" w:horzAnchor="page" w:tblpX="1857" w:tblpY="1770"/>
        <w:tblOverlap w:val="never"/>
        <w:tblW w:w="8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2"/>
        <w:gridCol w:w="669"/>
        <w:gridCol w:w="1333"/>
        <w:gridCol w:w="128"/>
        <w:gridCol w:w="1097"/>
        <w:gridCol w:w="70"/>
        <w:gridCol w:w="306"/>
        <w:gridCol w:w="245"/>
        <w:gridCol w:w="328"/>
        <w:gridCol w:w="1247"/>
        <w:gridCol w:w="897"/>
        <w:gridCol w:w="18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8620" w:type="dxa"/>
            <w:gridSpan w:val="12"/>
            <w:tcBorders>
              <w:top w:val="nil"/>
              <w:left w:val="nil"/>
              <w:bottom w:val="nil"/>
              <w:right w:val="nil"/>
            </w:tcBorders>
            <w:vAlign w:val="bottom"/>
          </w:tcPr>
          <w:p>
            <w:pPr>
              <w:widowControl/>
              <w:ind w:firstLine="482" w:firstLineChars="150"/>
              <w:rPr>
                <w:rFonts w:ascii="宋体"/>
                <w:b/>
                <w:bCs/>
                <w:kern w:val="0"/>
                <w:sz w:val="32"/>
                <w:szCs w:val="32"/>
              </w:rPr>
            </w:pPr>
            <w:r>
              <w:rPr>
                <w:rFonts w:hint="eastAsia" w:ascii="仿宋" w:hAnsi="仿宋" w:eastAsia="仿宋" w:cs="仿宋"/>
                <w:b/>
                <w:bCs/>
                <w:sz w:val="32"/>
                <w:szCs w:val="32"/>
              </w:rPr>
              <w:t>仙游县文旅局</w:t>
            </w:r>
            <w:r>
              <w:rPr>
                <w:rFonts w:ascii="仿宋" w:hAnsi="仿宋" w:eastAsia="仿宋" w:cs="仿宋"/>
                <w:b/>
                <w:bCs/>
                <w:sz w:val="32"/>
                <w:szCs w:val="32"/>
              </w:rPr>
              <w:t>2019</w:t>
            </w:r>
            <w:r>
              <w:rPr>
                <w:rFonts w:hint="eastAsia" w:ascii="仿宋" w:hAnsi="仿宋" w:eastAsia="仿宋" w:cs="仿宋"/>
                <w:b/>
                <w:bCs/>
                <w:sz w:val="32"/>
                <w:szCs w:val="32"/>
              </w:rPr>
              <w:t>年公开</w:t>
            </w:r>
            <w:r>
              <w:rPr>
                <w:rFonts w:hint="eastAsia" w:ascii="仿宋" w:hAnsi="仿宋" w:eastAsia="仿宋" w:cs="仿宋"/>
                <w:b/>
                <w:bCs/>
                <w:sz w:val="32"/>
                <w:szCs w:val="32"/>
                <w:lang w:eastAsia="zh-CN"/>
              </w:rPr>
              <w:t>招聘</w:t>
            </w:r>
            <w:r>
              <w:rPr>
                <w:rFonts w:hint="eastAsia" w:ascii="仿宋" w:hAnsi="仿宋" w:eastAsia="仿宋" w:cs="仿宋"/>
                <w:b/>
                <w:bCs/>
                <w:sz w:val="32"/>
                <w:szCs w:val="32"/>
              </w:rPr>
              <w:t>文化体育人才报名表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8620" w:type="dxa"/>
            <w:gridSpan w:val="12"/>
            <w:tcBorders>
              <w:top w:val="nil"/>
              <w:left w:val="nil"/>
              <w:bottom w:val="single" w:color="auto" w:sz="4" w:space="0"/>
              <w:right w:val="nil"/>
            </w:tcBorders>
            <w:vAlign w:val="bottom"/>
          </w:tcPr>
          <w:p>
            <w:pPr>
              <w:widowControl/>
              <w:jc w:val="left"/>
              <w:rPr>
                <w:rFonts w:ascii="宋体"/>
                <w:color w:val="000000"/>
                <w:kern w:val="0"/>
              </w:rPr>
            </w:pPr>
            <w:r>
              <w:rPr>
                <w:rFonts w:hint="eastAsia" w:ascii="宋体" w:cs="宋体"/>
                <w:color w:val="000000"/>
                <w:kern w:val="0"/>
                <w:lang w:eastAsia="zh-CN"/>
              </w:rPr>
              <w:t>招聘</w:t>
            </w:r>
            <w:r>
              <w:rPr>
                <w:rFonts w:hint="eastAsia" w:ascii="宋体" w:cs="宋体"/>
                <w:color w:val="000000"/>
                <w:kern w:val="0"/>
              </w:rPr>
              <w:t>单位：</w:t>
            </w:r>
            <w:r>
              <w:rPr>
                <w:rFonts w:ascii="宋体" w:cs="宋体"/>
                <w:color w:val="000000"/>
                <w:kern w:val="0"/>
              </w:rPr>
              <w:t xml:space="preserve">                                   </w:t>
            </w:r>
            <w:r>
              <w:rPr>
                <w:rFonts w:hint="eastAsia" w:ascii="宋体" w:cs="宋体"/>
                <w:color w:val="000000"/>
                <w:kern w:val="0"/>
                <w:lang w:eastAsia="zh-CN"/>
              </w:rPr>
              <w:t>招聘</w:t>
            </w:r>
            <w:r>
              <w:rPr>
                <w:rFonts w:hint="eastAsia" w:ascii="宋体" w:cs="宋体"/>
                <w:color w:val="000000"/>
                <w:kern w:val="0"/>
              </w:rPr>
              <w:t>岗位：</w:t>
            </w:r>
            <w:r>
              <w:rPr>
                <w:rFonts w:ascii="宋体" w:cs="宋体"/>
                <w:color w:val="000000"/>
                <w:kern w:val="0"/>
              </w:rPr>
              <w:t xml:space="preserve">        </w:t>
            </w:r>
            <w:r>
              <w:rPr>
                <w:rFonts w:hint="eastAsia" w:ascii="宋体" w:cs="宋体"/>
                <w:color w:val="000000"/>
                <w:kern w:val="0"/>
              </w:rPr>
              <w:t>报名序号：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09" w:hRule="atLeast"/>
        </w:trPr>
        <w:tc>
          <w:tcPr>
            <w:tcW w:w="111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姓</w:t>
            </w:r>
            <w:r>
              <w:rPr>
                <w:color w:val="000000"/>
                <w:kern w:val="0"/>
              </w:rPr>
              <w:t xml:space="preserve">    </w:t>
            </w:r>
            <w:r>
              <w:rPr>
                <w:rFonts w:hint="eastAsia" w:ascii="宋体" w:cs="宋体"/>
                <w:color w:val="000000"/>
                <w:kern w:val="0"/>
              </w:rPr>
              <w:t>名</w:t>
            </w:r>
          </w:p>
        </w:tc>
        <w:tc>
          <w:tcPr>
            <w:tcW w:w="1461" w:type="dxa"/>
            <w:gridSpan w:val="2"/>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　</w:t>
            </w:r>
          </w:p>
        </w:tc>
        <w:tc>
          <w:tcPr>
            <w:tcW w:w="1097"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性</w:t>
            </w:r>
            <w:r>
              <w:rPr>
                <w:color w:val="000000"/>
                <w:kern w:val="0"/>
              </w:rPr>
              <w:t xml:space="preserve">  </w:t>
            </w:r>
            <w:r>
              <w:rPr>
                <w:rFonts w:hint="eastAsia" w:ascii="宋体" w:cs="宋体"/>
                <w:color w:val="000000"/>
                <w:kern w:val="0"/>
              </w:rPr>
              <w:t>别</w:t>
            </w:r>
          </w:p>
        </w:tc>
        <w:tc>
          <w:tcPr>
            <w:tcW w:w="949" w:type="dxa"/>
            <w:gridSpan w:val="4"/>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　</w:t>
            </w:r>
          </w:p>
        </w:tc>
        <w:tc>
          <w:tcPr>
            <w:tcW w:w="1247"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民族</w:t>
            </w:r>
          </w:p>
        </w:tc>
        <w:tc>
          <w:tcPr>
            <w:tcW w:w="897"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　</w:t>
            </w:r>
          </w:p>
        </w:tc>
        <w:tc>
          <w:tcPr>
            <w:tcW w:w="1858"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相片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54" w:hRule="atLeast"/>
        </w:trPr>
        <w:tc>
          <w:tcPr>
            <w:tcW w:w="111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出生年月</w:t>
            </w:r>
          </w:p>
        </w:tc>
        <w:tc>
          <w:tcPr>
            <w:tcW w:w="1461" w:type="dxa"/>
            <w:gridSpan w:val="2"/>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　</w:t>
            </w:r>
          </w:p>
        </w:tc>
        <w:tc>
          <w:tcPr>
            <w:tcW w:w="1097"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政治面貌</w:t>
            </w:r>
          </w:p>
        </w:tc>
        <w:tc>
          <w:tcPr>
            <w:tcW w:w="949" w:type="dxa"/>
            <w:gridSpan w:val="4"/>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　</w:t>
            </w:r>
          </w:p>
        </w:tc>
        <w:tc>
          <w:tcPr>
            <w:tcW w:w="1247"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学历学位</w:t>
            </w:r>
          </w:p>
        </w:tc>
        <w:tc>
          <w:tcPr>
            <w:tcW w:w="897"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　</w:t>
            </w:r>
          </w:p>
        </w:tc>
        <w:tc>
          <w:tcPr>
            <w:tcW w:w="1858" w:type="dxa"/>
            <w:vMerge w:val="continue"/>
            <w:tcBorders>
              <w:top w:val="nil"/>
              <w:left w:val="single" w:color="auto" w:sz="4" w:space="0"/>
              <w:bottom w:val="single" w:color="000000" w:sz="4" w:space="0"/>
              <w:right w:val="single" w:color="auto"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09" w:hRule="atLeast"/>
        </w:trPr>
        <w:tc>
          <w:tcPr>
            <w:tcW w:w="111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毕业院校</w:t>
            </w:r>
          </w:p>
        </w:tc>
        <w:tc>
          <w:tcPr>
            <w:tcW w:w="3507" w:type="dxa"/>
            <w:gridSpan w:val="7"/>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　</w:t>
            </w:r>
          </w:p>
        </w:tc>
        <w:tc>
          <w:tcPr>
            <w:tcW w:w="1247"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所学专业</w:t>
            </w:r>
          </w:p>
        </w:tc>
        <w:tc>
          <w:tcPr>
            <w:tcW w:w="897"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　</w:t>
            </w:r>
          </w:p>
        </w:tc>
        <w:tc>
          <w:tcPr>
            <w:tcW w:w="1858" w:type="dxa"/>
            <w:vMerge w:val="continue"/>
            <w:tcBorders>
              <w:top w:val="nil"/>
              <w:left w:val="single" w:color="auto" w:sz="4" w:space="0"/>
              <w:bottom w:val="single" w:color="000000" w:sz="4" w:space="0"/>
              <w:right w:val="single" w:color="auto"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09" w:hRule="atLeast"/>
        </w:trPr>
        <w:tc>
          <w:tcPr>
            <w:tcW w:w="244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职称、执（职）业资格</w:t>
            </w:r>
          </w:p>
        </w:tc>
        <w:tc>
          <w:tcPr>
            <w:tcW w:w="2174"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　</w:t>
            </w:r>
          </w:p>
        </w:tc>
        <w:tc>
          <w:tcPr>
            <w:tcW w:w="12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取得时间</w:t>
            </w:r>
          </w:p>
        </w:tc>
        <w:tc>
          <w:tcPr>
            <w:tcW w:w="8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　</w:t>
            </w:r>
          </w:p>
        </w:tc>
        <w:tc>
          <w:tcPr>
            <w:tcW w:w="1858" w:type="dxa"/>
            <w:vMerge w:val="continue"/>
            <w:tcBorders>
              <w:top w:val="nil"/>
              <w:left w:val="single" w:color="auto" w:sz="4" w:space="0"/>
              <w:bottom w:val="single" w:color="000000" w:sz="4" w:space="0"/>
              <w:right w:val="single" w:color="auto"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69" w:hRule="atLeast"/>
        </w:trPr>
        <w:tc>
          <w:tcPr>
            <w:tcW w:w="111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户</w:t>
            </w:r>
            <w:r>
              <w:rPr>
                <w:rFonts w:ascii="宋体" w:cs="宋体"/>
                <w:color w:val="000000"/>
                <w:kern w:val="0"/>
              </w:rPr>
              <w:t xml:space="preserve">  </w:t>
            </w:r>
            <w:r>
              <w:rPr>
                <w:rFonts w:hint="eastAsia" w:ascii="宋体" w:cs="宋体"/>
                <w:color w:val="000000"/>
                <w:kern w:val="0"/>
              </w:rPr>
              <w:t>籍</w:t>
            </w:r>
            <w:r>
              <w:rPr>
                <w:rFonts w:ascii="宋体"/>
                <w:color w:val="000000"/>
                <w:kern w:val="0"/>
              </w:rPr>
              <w:br w:type="textWrapping"/>
            </w:r>
            <w:r>
              <w:rPr>
                <w:rFonts w:hint="eastAsia" w:ascii="宋体" w:cs="宋体"/>
                <w:color w:val="000000"/>
                <w:kern w:val="0"/>
              </w:rPr>
              <w:t>所在地</w:t>
            </w:r>
          </w:p>
        </w:tc>
        <w:tc>
          <w:tcPr>
            <w:tcW w:w="3507"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　</w:t>
            </w:r>
          </w:p>
        </w:tc>
        <w:tc>
          <w:tcPr>
            <w:tcW w:w="12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籍贯</w:t>
            </w:r>
          </w:p>
        </w:tc>
        <w:tc>
          <w:tcPr>
            <w:tcW w:w="897"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rPr>
            </w:pPr>
          </w:p>
        </w:tc>
        <w:tc>
          <w:tcPr>
            <w:tcW w:w="1858" w:type="dxa"/>
            <w:vMerge w:val="continue"/>
            <w:tcBorders>
              <w:top w:val="nil"/>
              <w:left w:val="single" w:color="auto" w:sz="4" w:space="0"/>
              <w:bottom w:val="single" w:color="000000" w:sz="4" w:space="0"/>
              <w:right w:val="single" w:color="auto"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trPr>
        <w:tc>
          <w:tcPr>
            <w:tcW w:w="111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身份证号</w:t>
            </w:r>
          </w:p>
        </w:tc>
        <w:tc>
          <w:tcPr>
            <w:tcW w:w="3507" w:type="dxa"/>
            <w:gridSpan w:val="7"/>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　</w:t>
            </w:r>
          </w:p>
        </w:tc>
        <w:tc>
          <w:tcPr>
            <w:tcW w:w="1247"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有何特长</w:t>
            </w:r>
          </w:p>
        </w:tc>
        <w:tc>
          <w:tcPr>
            <w:tcW w:w="2755" w:type="dxa"/>
            <w:gridSpan w:val="2"/>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trPr>
        <w:tc>
          <w:tcPr>
            <w:tcW w:w="111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通讯地址</w:t>
            </w:r>
          </w:p>
        </w:tc>
        <w:tc>
          <w:tcPr>
            <w:tcW w:w="4754" w:type="dxa"/>
            <w:gridSpan w:val="8"/>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　</w:t>
            </w:r>
          </w:p>
        </w:tc>
        <w:tc>
          <w:tcPr>
            <w:tcW w:w="897"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邮政编码</w:t>
            </w:r>
          </w:p>
        </w:tc>
        <w:tc>
          <w:tcPr>
            <w:tcW w:w="1858"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trPr>
        <w:tc>
          <w:tcPr>
            <w:tcW w:w="111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联系电话</w:t>
            </w:r>
          </w:p>
        </w:tc>
        <w:tc>
          <w:tcPr>
            <w:tcW w:w="2934" w:type="dxa"/>
            <w:gridSpan w:val="5"/>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　</w:t>
            </w:r>
          </w:p>
        </w:tc>
        <w:tc>
          <w:tcPr>
            <w:tcW w:w="1820" w:type="dxa"/>
            <w:gridSpan w:val="3"/>
            <w:tcBorders>
              <w:top w:val="single" w:color="auto" w:sz="4" w:space="0"/>
              <w:left w:val="nil"/>
              <w:bottom w:val="single" w:color="auto" w:sz="4" w:space="0"/>
              <w:right w:val="single" w:color="auto" w:sz="4" w:space="0"/>
            </w:tcBorders>
            <w:vAlign w:val="center"/>
          </w:tcPr>
          <w:p>
            <w:pPr>
              <w:widowControl/>
              <w:jc w:val="center"/>
              <w:rPr>
                <w:color w:val="000000"/>
                <w:kern w:val="0"/>
              </w:rPr>
            </w:pPr>
            <w:r>
              <w:rPr>
                <w:color w:val="000000"/>
                <w:kern w:val="0"/>
              </w:rPr>
              <w:t>E-mail</w:t>
            </w:r>
          </w:p>
        </w:tc>
        <w:tc>
          <w:tcPr>
            <w:tcW w:w="897" w:type="dxa"/>
            <w:tcBorders>
              <w:top w:val="nil"/>
              <w:left w:val="nil"/>
              <w:bottom w:val="single" w:color="auto" w:sz="4" w:space="0"/>
              <w:right w:val="nil"/>
            </w:tcBorders>
            <w:vAlign w:val="center"/>
          </w:tcPr>
          <w:p>
            <w:pPr>
              <w:widowControl/>
              <w:jc w:val="center"/>
              <w:rPr>
                <w:rFonts w:ascii="宋体"/>
                <w:color w:val="000000"/>
                <w:kern w:val="0"/>
              </w:rPr>
            </w:pPr>
            <w:r>
              <w:rPr>
                <w:rFonts w:hint="eastAsia" w:ascii="宋体" w:cs="宋体"/>
                <w:color w:val="000000"/>
                <w:kern w:val="0"/>
              </w:rPr>
              <w:t>　</w:t>
            </w:r>
          </w:p>
        </w:tc>
        <w:tc>
          <w:tcPr>
            <w:tcW w:w="1858"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79" w:hRule="atLeast"/>
        </w:trPr>
        <w:tc>
          <w:tcPr>
            <w:tcW w:w="111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简历</w:t>
            </w:r>
          </w:p>
        </w:tc>
        <w:tc>
          <w:tcPr>
            <w:tcW w:w="7509" w:type="dxa"/>
            <w:gridSpan w:val="10"/>
            <w:tcBorders>
              <w:top w:val="single" w:color="auto" w:sz="4" w:space="0"/>
              <w:left w:val="nil"/>
              <w:bottom w:val="nil"/>
              <w:right w:val="single" w:color="auto" w:sz="4" w:space="0"/>
            </w:tcBorders>
            <w:vAlign w:val="top"/>
          </w:tcPr>
          <w:p>
            <w:pPr>
              <w:widowControl/>
              <w:jc w:val="center"/>
              <w:rPr>
                <w:rFonts w:ascii="宋体"/>
                <w:color w:val="000000"/>
                <w:kern w:val="0"/>
              </w:rPr>
            </w:pPr>
            <w:r>
              <w:rPr>
                <w:rFonts w:hint="eastAsia" w:ascii="宋体" w:cs="宋体"/>
                <w:color w:val="000000"/>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111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lang w:eastAsia="zh-CN"/>
              </w:rPr>
              <w:t>招聘</w:t>
            </w:r>
            <w:r>
              <w:rPr>
                <w:rFonts w:hint="eastAsia" w:ascii="宋体" w:cs="宋体"/>
                <w:color w:val="000000"/>
                <w:kern w:val="0"/>
              </w:rPr>
              <w:t>依据</w:t>
            </w:r>
          </w:p>
        </w:tc>
        <w:tc>
          <w:tcPr>
            <w:tcW w:w="7509" w:type="dxa"/>
            <w:gridSpan w:val="10"/>
            <w:tcBorders>
              <w:top w:val="single" w:color="auto" w:sz="4" w:space="0"/>
              <w:left w:val="nil"/>
              <w:bottom w:val="nil"/>
              <w:right w:val="single" w:color="auto" w:sz="4" w:space="0"/>
            </w:tcBorders>
            <w:vAlign w:val="center"/>
          </w:tcPr>
          <w:p>
            <w:pPr>
              <w:widowControl/>
              <w:jc w:val="left"/>
              <w:rPr>
                <w:rFonts w:ascii="宋体"/>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1" w:hRule="atLeast"/>
        </w:trPr>
        <w:tc>
          <w:tcPr>
            <w:tcW w:w="111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与</w:t>
            </w:r>
            <w:r>
              <w:rPr>
                <w:rFonts w:hint="eastAsia" w:ascii="宋体" w:cs="宋体"/>
                <w:color w:val="000000"/>
                <w:kern w:val="0"/>
                <w:lang w:eastAsia="zh-CN"/>
              </w:rPr>
              <w:t>招聘</w:t>
            </w:r>
            <w:r>
              <w:rPr>
                <w:rFonts w:hint="eastAsia" w:ascii="宋体" w:cs="宋体"/>
                <w:color w:val="000000"/>
                <w:kern w:val="0"/>
              </w:rPr>
              <w:t>岗位相关的实践经历或取得的成绩</w:t>
            </w:r>
          </w:p>
        </w:tc>
        <w:tc>
          <w:tcPr>
            <w:tcW w:w="7509" w:type="dxa"/>
            <w:gridSpan w:val="10"/>
            <w:tcBorders>
              <w:top w:val="single" w:color="auto" w:sz="4" w:space="0"/>
              <w:left w:val="nil"/>
              <w:bottom w:val="nil"/>
              <w:right w:val="single" w:color="auto" w:sz="4" w:space="0"/>
            </w:tcBorders>
            <w:vAlign w:val="center"/>
          </w:tcPr>
          <w:p>
            <w:pPr>
              <w:widowControl/>
              <w:jc w:val="left"/>
              <w:rPr>
                <w:rFonts w:ascii="宋体"/>
                <w:color w:val="000000"/>
                <w:kern w:val="0"/>
              </w:rPr>
            </w:pPr>
            <w:r>
              <w:rPr>
                <w:rFonts w:hint="eastAsia" w:ascii="宋体" w:cs="宋体"/>
                <w:color w:val="000000"/>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55" w:hRule="atLeast"/>
        </w:trPr>
        <w:tc>
          <w:tcPr>
            <w:tcW w:w="442"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lang w:eastAsia="zh-CN"/>
              </w:rPr>
              <w:t>招聘</w:t>
            </w:r>
            <w:r>
              <w:rPr>
                <w:rFonts w:ascii="宋体"/>
                <w:color w:val="000000"/>
                <w:kern w:val="0"/>
              </w:rPr>
              <w:br w:type="textWrapping"/>
            </w:r>
            <w:r>
              <w:rPr>
                <w:rFonts w:hint="eastAsia" w:ascii="宋体" w:cs="宋体"/>
                <w:color w:val="000000"/>
                <w:kern w:val="0"/>
              </w:rPr>
              <w:t>人</w:t>
            </w:r>
            <w:r>
              <w:rPr>
                <w:rFonts w:ascii="宋体"/>
                <w:color w:val="000000"/>
                <w:kern w:val="0"/>
              </w:rPr>
              <w:br w:type="textWrapping"/>
            </w:r>
            <w:r>
              <w:rPr>
                <w:rFonts w:hint="eastAsia" w:ascii="宋体" w:cs="宋体"/>
                <w:color w:val="000000"/>
                <w:kern w:val="0"/>
              </w:rPr>
              <w:t>员</w:t>
            </w:r>
            <w:r>
              <w:rPr>
                <w:rFonts w:ascii="宋体"/>
                <w:color w:val="000000"/>
                <w:kern w:val="0"/>
              </w:rPr>
              <w:br w:type="textWrapping"/>
            </w:r>
            <w:r>
              <w:rPr>
                <w:rFonts w:hint="eastAsia" w:ascii="宋体" w:cs="宋体"/>
                <w:color w:val="000000"/>
                <w:kern w:val="0"/>
              </w:rPr>
              <w:t>承</w:t>
            </w:r>
            <w:r>
              <w:rPr>
                <w:rFonts w:ascii="宋体"/>
                <w:color w:val="000000"/>
                <w:kern w:val="0"/>
              </w:rPr>
              <w:br w:type="textWrapping"/>
            </w:r>
            <w:r>
              <w:rPr>
                <w:rFonts w:hint="eastAsia" w:ascii="宋体" w:cs="宋体"/>
                <w:color w:val="000000"/>
                <w:kern w:val="0"/>
              </w:rPr>
              <w:t>诺</w:t>
            </w:r>
          </w:p>
        </w:tc>
        <w:tc>
          <w:tcPr>
            <w:tcW w:w="3297" w:type="dxa"/>
            <w:gridSpan w:val="5"/>
            <w:tcBorders>
              <w:top w:val="single" w:color="auto" w:sz="4" w:space="0"/>
              <w:left w:val="nil"/>
              <w:bottom w:val="single" w:color="auto" w:sz="4" w:space="0"/>
              <w:right w:val="single" w:color="auto" w:sz="4" w:space="0"/>
            </w:tcBorders>
            <w:vAlign w:val="center"/>
          </w:tcPr>
          <w:p>
            <w:pPr>
              <w:widowControl/>
              <w:jc w:val="left"/>
              <w:rPr>
                <w:rFonts w:ascii="宋体"/>
                <w:b/>
                <w:bCs/>
                <w:color w:val="000000"/>
                <w:kern w:val="0"/>
              </w:rPr>
            </w:pPr>
            <w:r>
              <w:rPr>
                <w:rFonts w:hint="eastAsia" w:ascii="宋体" w:cs="宋体"/>
                <w:b/>
                <w:bCs/>
                <w:color w:val="000000"/>
                <w:kern w:val="0"/>
              </w:rPr>
              <w:t>本人承诺所提供的材料真实有效，符合应聘岗位所需的资格条件。如有弄虚作假，承诺自动放弃考试和</w:t>
            </w:r>
            <w:r>
              <w:rPr>
                <w:rFonts w:hint="eastAsia" w:ascii="宋体" w:cs="宋体"/>
                <w:b/>
                <w:bCs/>
                <w:color w:val="000000"/>
                <w:kern w:val="0"/>
                <w:lang w:eastAsia="zh-CN"/>
              </w:rPr>
              <w:t>招聘</w:t>
            </w:r>
            <w:r>
              <w:rPr>
                <w:rFonts w:hint="eastAsia" w:ascii="宋体" w:cs="宋体"/>
                <w:b/>
                <w:bCs/>
                <w:color w:val="000000"/>
                <w:kern w:val="0"/>
              </w:rPr>
              <w:t>资格。</w:t>
            </w:r>
            <w:r>
              <w:rPr>
                <w:rFonts w:ascii="宋体"/>
                <w:b/>
                <w:bCs/>
                <w:color w:val="000000"/>
                <w:kern w:val="0"/>
              </w:rPr>
              <w:br w:type="textWrapping"/>
            </w:r>
            <w:r>
              <w:rPr>
                <w:rFonts w:ascii="宋体" w:cs="宋体"/>
                <w:b/>
                <w:bCs/>
                <w:color w:val="000000"/>
                <w:kern w:val="0"/>
              </w:rPr>
              <w:t xml:space="preserve">                                     </w:t>
            </w:r>
            <w:r>
              <w:rPr>
                <w:rFonts w:hint="eastAsia" w:ascii="宋体" w:cs="宋体"/>
                <w:b/>
                <w:bCs/>
                <w:color w:val="000000"/>
                <w:kern w:val="0"/>
                <w:lang w:eastAsia="zh-CN"/>
              </w:rPr>
              <w:t>招聘</w:t>
            </w:r>
            <w:r>
              <w:rPr>
                <w:rFonts w:hint="eastAsia" w:ascii="宋体" w:cs="宋体"/>
                <w:b/>
                <w:bCs/>
                <w:color w:val="000000"/>
                <w:kern w:val="0"/>
              </w:rPr>
              <w:t>人才签名：</w:t>
            </w:r>
            <w:r>
              <w:rPr>
                <w:rFonts w:ascii="宋体"/>
                <w:b/>
                <w:bCs/>
                <w:color w:val="000000"/>
                <w:kern w:val="0"/>
              </w:rPr>
              <w:br w:type="textWrapping"/>
            </w:r>
            <w:r>
              <w:rPr>
                <w:rFonts w:hint="eastAsia" w:ascii="宋体" w:cs="宋体"/>
                <w:b/>
                <w:bCs/>
                <w:color w:val="000000"/>
                <w:kern w:val="0"/>
              </w:rPr>
              <w:t>年</w:t>
            </w:r>
            <w:r>
              <w:rPr>
                <w:rFonts w:ascii="宋体" w:cs="宋体"/>
                <w:b/>
                <w:bCs/>
                <w:color w:val="000000"/>
                <w:kern w:val="0"/>
              </w:rPr>
              <w:t xml:space="preserve">    </w:t>
            </w:r>
            <w:r>
              <w:rPr>
                <w:rFonts w:hint="eastAsia" w:ascii="宋体" w:cs="宋体"/>
                <w:b/>
                <w:bCs/>
                <w:color w:val="000000"/>
                <w:kern w:val="0"/>
              </w:rPr>
              <w:t>月</w:t>
            </w:r>
            <w:r>
              <w:rPr>
                <w:rFonts w:ascii="宋体" w:cs="宋体"/>
                <w:b/>
                <w:bCs/>
                <w:color w:val="000000"/>
                <w:kern w:val="0"/>
              </w:rPr>
              <w:t xml:space="preserve">    </w:t>
            </w:r>
            <w:r>
              <w:rPr>
                <w:rFonts w:hint="eastAsia" w:ascii="宋体" w:cs="宋体"/>
                <w:b/>
                <w:bCs/>
                <w:color w:val="000000"/>
                <w:kern w:val="0"/>
              </w:rPr>
              <w:t>日</w:t>
            </w:r>
          </w:p>
        </w:tc>
        <w:tc>
          <w:tcPr>
            <w:tcW w:w="551" w:type="dxa"/>
            <w:gridSpan w:val="2"/>
            <w:tcBorders>
              <w:top w:val="single" w:color="auto" w:sz="4" w:space="0"/>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cs="宋体"/>
                <w:color w:val="000000"/>
                <w:kern w:val="0"/>
              </w:rPr>
              <w:t>资</w:t>
            </w:r>
            <w:r>
              <w:rPr>
                <w:rFonts w:ascii="宋体"/>
                <w:color w:val="000000"/>
                <w:kern w:val="0"/>
              </w:rPr>
              <w:br w:type="textWrapping"/>
            </w:r>
            <w:r>
              <w:rPr>
                <w:rFonts w:hint="eastAsia" w:ascii="宋体" w:cs="宋体"/>
                <w:color w:val="000000"/>
                <w:kern w:val="0"/>
              </w:rPr>
              <w:t>格</w:t>
            </w:r>
            <w:r>
              <w:rPr>
                <w:rFonts w:ascii="宋体"/>
                <w:color w:val="000000"/>
                <w:kern w:val="0"/>
              </w:rPr>
              <w:br w:type="textWrapping"/>
            </w:r>
            <w:r>
              <w:rPr>
                <w:rFonts w:hint="eastAsia" w:ascii="宋体" w:cs="宋体"/>
                <w:color w:val="000000"/>
                <w:kern w:val="0"/>
              </w:rPr>
              <w:t>审</w:t>
            </w:r>
            <w:r>
              <w:rPr>
                <w:rFonts w:ascii="宋体"/>
                <w:color w:val="000000"/>
                <w:kern w:val="0"/>
              </w:rPr>
              <w:br w:type="textWrapping"/>
            </w:r>
            <w:r>
              <w:rPr>
                <w:rFonts w:hint="eastAsia" w:ascii="宋体" w:cs="宋体"/>
                <w:color w:val="000000"/>
                <w:kern w:val="0"/>
              </w:rPr>
              <w:t>查</w:t>
            </w:r>
            <w:r>
              <w:rPr>
                <w:rFonts w:ascii="宋体"/>
                <w:color w:val="000000"/>
                <w:kern w:val="0"/>
              </w:rPr>
              <w:br w:type="textWrapping"/>
            </w:r>
            <w:r>
              <w:rPr>
                <w:rFonts w:hint="eastAsia" w:ascii="宋体" w:cs="宋体"/>
                <w:color w:val="000000"/>
                <w:kern w:val="0"/>
              </w:rPr>
              <w:t>意</w:t>
            </w:r>
            <w:r>
              <w:rPr>
                <w:rFonts w:ascii="宋体"/>
                <w:color w:val="000000"/>
                <w:kern w:val="0"/>
              </w:rPr>
              <w:br w:type="textWrapping"/>
            </w:r>
            <w:r>
              <w:rPr>
                <w:rFonts w:hint="eastAsia" w:ascii="宋体" w:cs="宋体"/>
                <w:color w:val="000000"/>
                <w:kern w:val="0"/>
              </w:rPr>
              <w:t>见</w:t>
            </w:r>
          </w:p>
        </w:tc>
        <w:tc>
          <w:tcPr>
            <w:tcW w:w="4330" w:type="dxa"/>
            <w:gridSpan w:val="4"/>
            <w:tcBorders>
              <w:top w:val="single" w:color="auto" w:sz="4" w:space="0"/>
              <w:left w:val="nil"/>
              <w:bottom w:val="single" w:color="auto" w:sz="4" w:space="0"/>
              <w:right w:val="single" w:color="auto" w:sz="4" w:space="0"/>
            </w:tcBorders>
            <w:vAlign w:val="top"/>
          </w:tcPr>
          <w:p>
            <w:pPr>
              <w:widowControl/>
              <w:jc w:val="left"/>
              <w:rPr>
                <w:b/>
                <w:bCs/>
                <w:color w:val="000000"/>
                <w:kern w:val="0"/>
              </w:rPr>
            </w:pPr>
            <w:r>
              <w:rPr>
                <w:rFonts w:ascii="宋体"/>
                <w:b/>
                <w:bCs/>
                <w:color w:val="000000"/>
                <w:kern w:val="0"/>
              </w:rPr>
              <w:br w:type="textWrapping"/>
            </w:r>
            <w:r>
              <w:rPr>
                <w:rFonts w:hint="eastAsia" w:ascii="宋体" w:cs="宋体"/>
                <w:b/>
                <w:bCs/>
                <w:color w:val="000000"/>
                <w:kern w:val="0"/>
              </w:rPr>
              <w:t>经审查，符合</w:t>
            </w:r>
            <w:r>
              <w:rPr>
                <w:rFonts w:hint="eastAsia" w:ascii="宋体" w:cs="宋体"/>
                <w:b/>
                <w:bCs/>
                <w:color w:val="000000"/>
                <w:kern w:val="0"/>
                <w:lang w:eastAsia="zh-CN"/>
              </w:rPr>
              <w:t>招聘</w:t>
            </w:r>
            <w:r>
              <w:rPr>
                <w:rFonts w:hint="eastAsia" w:ascii="宋体" w:cs="宋体"/>
                <w:b/>
                <w:bCs/>
                <w:color w:val="000000"/>
                <w:kern w:val="0"/>
              </w:rPr>
              <w:t>资格条件。</w:t>
            </w:r>
            <w:r>
              <w:rPr>
                <w:rFonts w:ascii="宋体"/>
                <w:b/>
                <w:bCs/>
                <w:color w:val="000000"/>
                <w:kern w:val="0"/>
              </w:rPr>
              <w:br w:type="textWrapping"/>
            </w:r>
            <w:r>
              <w:rPr>
                <w:rFonts w:ascii="宋体"/>
                <w:b/>
                <w:bCs/>
                <w:color w:val="000000"/>
                <w:kern w:val="0"/>
              </w:rPr>
              <w:br w:type="textWrapping"/>
            </w:r>
            <w:r>
              <w:rPr>
                <w:rFonts w:hint="eastAsia" w:ascii="宋体" w:cs="宋体"/>
                <w:b/>
                <w:bCs/>
                <w:color w:val="000000"/>
                <w:kern w:val="0"/>
              </w:rPr>
              <w:t>审查人签名：</w:t>
            </w:r>
            <w:r>
              <w:rPr>
                <w:rFonts w:ascii="宋体" w:cs="宋体"/>
                <w:b/>
                <w:bCs/>
                <w:color w:val="000000"/>
                <w:kern w:val="0"/>
              </w:rPr>
              <w:t xml:space="preserve">       </w:t>
            </w:r>
            <w:r>
              <w:rPr>
                <w:rFonts w:hint="eastAsia" w:ascii="宋体" w:cs="宋体"/>
                <w:b/>
                <w:bCs/>
                <w:color w:val="000000"/>
                <w:kern w:val="0"/>
                <w:lang w:eastAsia="zh-CN"/>
              </w:rPr>
              <w:t>招聘</w:t>
            </w:r>
            <w:r>
              <w:rPr>
                <w:rFonts w:hint="eastAsia" w:ascii="宋体" w:cs="宋体"/>
                <w:b/>
                <w:bCs/>
                <w:color w:val="000000"/>
                <w:kern w:val="0"/>
              </w:rPr>
              <w:t>单位（章）</w:t>
            </w:r>
            <w:r>
              <w:rPr>
                <w:rFonts w:ascii="宋体"/>
                <w:b/>
                <w:bCs/>
                <w:color w:val="000000"/>
                <w:kern w:val="0"/>
              </w:rPr>
              <w:br w:type="textWrapping"/>
            </w:r>
            <w:r>
              <w:rPr>
                <w:rFonts w:ascii="宋体"/>
                <w:b/>
                <w:bCs/>
                <w:color w:val="000000"/>
                <w:kern w:val="0"/>
              </w:rPr>
              <w:br w:type="textWrapping"/>
            </w:r>
            <w:r>
              <w:rPr>
                <w:rFonts w:hint="eastAsia" w:ascii="宋体" w:cs="宋体"/>
                <w:b/>
                <w:bCs/>
                <w:color w:val="000000"/>
                <w:kern w:val="0"/>
              </w:rPr>
              <w:t>年</w:t>
            </w:r>
            <w:r>
              <w:rPr>
                <w:rFonts w:ascii="宋体" w:cs="宋体"/>
                <w:b/>
                <w:bCs/>
                <w:color w:val="000000"/>
                <w:kern w:val="0"/>
              </w:rPr>
              <w:t xml:space="preserve">     </w:t>
            </w:r>
            <w:r>
              <w:rPr>
                <w:rFonts w:hint="eastAsia" w:ascii="宋体" w:cs="宋体"/>
                <w:b/>
                <w:bCs/>
                <w:color w:val="000000"/>
                <w:kern w:val="0"/>
              </w:rPr>
              <w:t>月</w:t>
            </w:r>
            <w:r>
              <w:rPr>
                <w:rFonts w:ascii="宋体" w:cs="宋体"/>
                <w:b/>
                <w:bCs/>
                <w:color w:val="000000"/>
                <w:kern w:val="0"/>
              </w:rPr>
              <w:t xml:space="preserve">    </w:t>
            </w:r>
            <w:r>
              <w:rPr>
                <w:rFonts w:hint="eastAsia" w:ascii="宋体" w:cs="宋体"/>
                <w:b/>
                <w:bCs/>
                <w:color w:val="000000"/>
                <w:kern w:val="0"/>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2" w:hRule="atLeast"/>
        </w:trPr>
        <w:tc>
          <w:tcPr>
            <w:tcW w:w="8620" w:type="dxa"/>
            <w:gridSpan w:val="12"/>
            <w:tcBorders>
              <w:top w:val="single" w:color="auto" w:sz="4" w:space="0"/>
              <w:left w:val="nil"/>
              <w:bottom w:val="nil"/>
              <w:right w:val="nil"/>
            </w:tcBorders>
            <w:vAlign w:val="center"/>
          </w:tcPr>
          <w:p>
            <w:pPr>
              <w:widowControl/>
              <w:jc w:val="left"/>
              <w:rPr>
                <w:rFonts w:ascii="宋体" w:cs="宋体"/>
                <w:kern w:val="0"/>
                <w:sz w:val="18"/>
                <w:szCs w:val="18"/>
              </w:rPr>
            </w:pPr>
            <w:r>
              <w:rPr>
                <w:rFonts w:hint="eastAsia" w:ascii="宋体" w:cs="宋体"/>
                <w:kern w:val="0"/>
                <w:sz w:val="18"/>
                <w:szCs w:val="18"/>
              </w:rPr>
              <w:t>说明</w:t>
            </w:r>
            <w:r>
              <w:rPr>
                <w:rFonts w:ascii="宋体" w:cs="宋体"/>
                <w:kern w:val="0"/>
                <w:sz w:val="18"/>
                <w:szCs w:val="18"/>
              </w:rPr>
              <w:t>1</w:t>
            </w:r>
            <w:r>
              <w:rPr>
                <w:rFonts w:hint="eastAsia" w:ascii="宋体" w:cs="宋体"/>
                <w:kern w:val="0"/>
                <w:sz w:val="18"/>
                <w:szCs w:val="18"/>
              </w:rPr>
              <w:t>、报名序号由</w:t>
            </w:r>
            <w:r>
              <w:rPr>
                <w:rFonts w:hint="eastAsia" w:ascii="宋体" w:cs="宋体"/>
                <w:kern w:val="0"/>
                <w:sz w:val="18"/>
                <w:szCs w:val="18"/>
                <w:lang w:eastAsia="zh-CN"/>
              </w:rPr>
              <w:t>招聘</w:t>
            </w:r>
            <w:r>
              <w:rPr>
                <w:rFonts w:hint="eastAsia" w:ascii="宋体" w:cs="宋体"/>
                <w:kern w:val="0"/>
                <w:sz w:val="18"/>
                <w:szCs w:val="18"/>
              </w:rPr>
              <w:t>单位填写。</w:t>
            </w:r>
            <w:r>
              <w:rPr>
                <w:rFonts w:ascii="宋体" w:cs="宋体"/>
                <w:kern w:val="0"/>
                <w:sz w:val="18"/>
                <w:szCs w:val="1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0" w:hRule="atLeast"/>
        </w:trPr>
        <w:tc>
          <w:tcPr>
            <w:tcW w:w="8620" w:type="dxa"/>
            <w:gridSpan w:val="12"/>
            <w:tcBorders>
              <w:top w:val="nil"/>
              <w:left w:val="nil"/>
              <w:bottom w:val="nil"/>
              <w:right w:val="nil"/>
            </w:tcBorders>
            <w:vAlign w:val="bottom"/>
          </w:tcPr>
          <w:p>
            <w:pPr>
              <w:widowControl/>
              <w:jc w:val="left"/>
              <w:rPr>
                <w:rFonts w:ascii="宋体"/>
                <w:kern w:val="0"/>
                <w:sz w:val="18"/>
                <w:szCs w:val="18"/>
              </w:rPr>
            </w:pPr>
            <w:r>
              <w:rPr>
                <w:rFonts w:ascii="宋体" w:cs="宋体"/>
                <w:kern w:val="0"/>
                <w:sz w:val="18"/>
                <w:szCs w:val="18"/>
              </w:rPr>
              <w:t xml:space="preserve">    2</w:t>
            </w:r>
            <w:r>
              <w:rPr>
                <w:rFonts w:hint="eastAsia" w:ascii="宋体" w:cs="宋体"/>
                <w:kern w:val="0"/>
                <w:sz w:val="18"/>
                <w:szCs w:val="18"/>
              </w:rPr>
              <w:t>、</w:t>
            </w:r>
            <w:r>
              <w:rPr>
                <w:rFonts w:hint="eastAsia" w:ascii="宋体" w:cs="宋体"/>
                <w:kern w:val="0"/>
                <w:sz w:val="18"/>
                <w:szCs w:val="18"/>
                <w:lang w:eastAsia="zh-CN"/>
              </w:rPr>
              <w:t>招聘</w:t>
            </w:r>
            <w:r>
              <w:rPr>
                <w:rFonts w:hint="eastAsia" w:ascii="宋体" w:cs="宋体"/>
                <w:kern w:val="0"/>
                <w:sz w:val="18"/>
                <w:szCs w:val="18"/>
              </w:rPr>
              <w:t>人员必须如实填写上述内容，如填报虚假信息者，取消</w:t>
            </w:r>
            <w:r>
              <w:rPr>
                <w:rFonts w:hint="eastAsia" w:ascii="宋体" w:cs="宋体"/>
                <w:kern w:val="0"/>
                <w:sz w:val="18"/>
                <w:szCs w:val="18"/>
                <w:lang w:eastAsia="zh-CN"/>
              </w:rPr>
              <w:t>招聘</w:t>
            </w:r>
            <w:r>
              <w:rPr>
                <w:rFonts w:hint="eastAsia" w:ascii="宋体" w:cs="宋体"/>
                <w:kern w:val="0"/>
                <w:sz w:val="18"/>
                <w:szCs w:val="18"/>
              </w:rPr>
              <w:t>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0" w:hRule="atLeast"/>
        </w:trPr>
        <w:tc>
          <w:tcPr>
            <w:tcW w:w="8620" w:type="dxa"/>
            <w:gridSpan w:val="12"/>
            <w:tcBorders>
              <w:top w:val="nil"/>
              <w:left w:val="nil"/>
              <w:bottom w:val="nil"/>
              <w:right w:val="nil"/>
            </w:tcBorders>
            <w:vAlign w:val="bottom"/>
          </w:tcPr>
          <w:p>
            <w:pPr>
              <w:widowControl/>
              <w:jc w:val="left"/>
              <w:rPr>
                <w:rFonts w:ascii="宋体"/>
                <w:kern w:val="0"/>
                <w:sz w:val="18"/>
                <w:szCs w:val="18"/>
              </w:rPr>
            </w:pPr>
            <w:r>
              <w:rPr>
                <w:rFonts w:ascii="宋体" w:cs="宋体"/>
                <w:kern w:val="0"/>
                <w:sz w:val="18"/>
                <w:szCs w:val="18"/>
              </w:rPr>
              <w:t xml:space="preserve">    3</w:t>
            </w:r>
            <w:r>
              <w:rPr>
                <w:rFonts w:hint="eastAsia" w:ascii="宋体" w:cs="宋体"/>
                <w:kern w:val="0"/>
                <w:sz w:val="18"/>
                <w:szCs w:val="18"/>
              </w:rPr>
              <w:t>、经审查符合资格条件后，此表由</w:t>
            </w:r>
            <w:r>
              <w:rPr>
                <w:rFonts w:hint="eastAsia" w:ascii="宋体" w:cs="宋体"/>
                <w:kern w:val="0"/>
                <w:sz w:val="18"/>
                <w:szCs w:val="18"/>
                <w:lang w:eastAsia="zh-CN"/>
              </w:rPr>
              <w:t>招聘</w:t>
            </w:r>
            <w:r>
              <w:rPr>
                <w:rFonts w:hint="eastAsia" w:ascii="宋体" w:cs="宋体"/>
                <w:kern w:val="0"/>
                <w:sz w:val="18"/>
                <w:szCs w:val="18"/>
              </w:rPr>
              <w:t>单位留存，并由</w:t>
            </w:r>
            <w:r>
              <w:rPr>
                <w:rFonts w:hint="eastAsia" w:ascii="宋体" w:cs="宋体"/>
                <w:kern w:val="0"/>
                <w:sz w:val="18"/>
                <w:szCs w:val="18"/>
                <w:lang w:eastAsia="zh-CN"/>
              </w:rPr>
              <w:t>招聘</w:t>
            </w:r>
            <w:r>
              <w:rPr>
                <w:rFonts w:hint="eastAsia" w:ascii="宋体" w:cs="宋体"/>
                <w:kern w:val="0"/>
                <w:sz w:val="18"/>
                <w:szCs w:val="18"/>
              </w:rPr>
              <w:t>人员现场登记确认。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0" w:hRule="atLeast"/>
        </w:trPr>
        <w:tc>
          <w:tcPr>
            <w:tcW w:w="8620" w:type="dxa"/>
            <w:gridSpan w:val="12"/>
            <w:tcBorders>
              <w:top w:val="nil"/>
              <w:left w:val="nil"/>
              <w:bottom w:val="nil"/>
              <w:right w:val="nil"/>
            </w:tcBorders>
            <w:vAlign w:val="bottom"/>
          </w:tcPr>
          <w:p>
            <w:pPr>
              <w:widowControl/>
              <w:jc w:val="left"/>
              <w:rPr>
                <w:rFonts w:ascii="宋体"/>
                <w:kern w:val="0"/>
                <w:sz w:val="18"/>
                <w:szCs w:val="18"/>
              </w:rPr>
            </w:pPr>
            <w:r>
              <w:rPr>
                <w:rFonts w:ascii="宋体" w:cs="宋体"/>
                <w:kern w:val="0"/>
                <w:sz w:val="18"/>
                <w:szCs w:val="18"/>
              </w:rPr>
              <w:t xml:space="preserve">    4</w:t>
            </w:r>
            <w:r>
              <w:rPr>
                <w:rFonts w:hint="eastAsia" w:ascii="宋体" w:cs="宋体"/>
                <w:kern w:val="0"/>
                <w:sz w:val="18"/>
                <w:szCs w:val="18"/>
              </w:rPr>
              <w:t>、</w:t>
            </w:r>
            <w:r>
              <w:rPr>
                <w:rFonts w:hint="eastAsia" w:ascii="宋体" w:cs="宋体"/>
                <w:kern w:val="0"/>
                <w:sz w:val="18"/>
                <w:szCs w:val="18"/>
                <w:lang w:eastAsia="zh-CN"/>
              </w:rPr>
              <w:t>招聘</w:t>
            </w:r>
            <w:r>
              <w:rPr>
                <w:rFonts w:hint="eastAsia" w:ascii="宋体" w:cs="宋体"/>
                <w:kern w:val="0"/>
                <w:sz w:val="18"/>
                <w:szCs w:val="18"/>
              </w:rPr>
              <w:t>人才需准备</w:t>
            </w:r>
            <w:r>
              <w:rPr>
                <w:rFonts w:ascii="宋体" w:cs="宋体"/>
                <w:kern w:val="0"/>
                <w:sz w:val="18"/>
                <w:szCs w:val="18"/>
              </w:rPr>
              <w:t>1</w:t>
            </w:r>
            <w:r>
              <w:rPr>
                <w:rFonts w:hint="eastAsia" w:ascii="宋体" w:cs="宋体"/>
                <w:kern w:val="0"/>
                <w:sz w:val="18"/>
                <w:szCs w:val="18"/>
              </w:rPr>
              <w:t>寸彩色登记照片</w:t>
            </w:r>
            <w:r>
              <w:rPr>
                <w:rFonts w:ascii="宋体" w:cs="宋体"/>
                <w:kern w:val="0"/>
                <w:sz w:val="18"/>
                <w:szCs w:val="18"/>
              </w:rPr>
              <w:t>3</w:t>
            </w:r>
            <w:r>
              <w:rPr>
                <w:rFonts w:hint="eastAsia" w:ascii="宋体" w:cs="宋体"/>
                <w:kern w:val="0"/>
                <w:sz w:val="18"/>
                <w:szCs w:val="18"/>
              </w:rPr>
              <w:t>张，照片背面请写上自己的姓名。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0" w:hRule="atLeast"/>
        </w:trPr>
        <w:tc>
          <w:tcPr>
            <w:tcW w:w="8620" w:type="dxa"/>
            <w:gridSpan w:val="12"/>
            <w:tcBorders>
              <w:top w:val="nil"/>
              <w:left w:val="nil"/>
              <w:bottom w:val="nil"/>
              <w:right w:val="nil"/>
            </w:tcBorders>
            <w:vAlign w:val="bottom"/>
          </w:tcPr>
          <w:p>
            <w:pPr>
              <w:widowControl/>
              <w:jc w:val="left"/>
              <w:rPr>
                <w:rFonts w:ascii="宋体"/>
                <w:kern w:val="0"/>
                <w:sz w:val="18"/>
                <w:szCs w:val="18"/>
              </w:rPr>
            </w:pPr>
            <w:r>
              <w:rPr>
                <w:rFonts w:ascii="宋体" w:cs="宋体"/>
                <w:kern w:val="0"/>
                <w:sz w:val="18"/>
                <w:szCs w:val="18"/>
              </w:rPr>
              <w:t xml:space="preserve">    5</w:t>
            </w:r>
            <w:r>
              <w:rPr>
                <w:rFonts w:hint="eastAsia" w:ascii="宋体" w:cs="宋体"/>
                <w:kern w:val="0"/>
                <w:sz w:val="18"/>
                <w:szCs w:val="18"/>
              </w:rPr>
              <w:t>、如有其他学术成果或课题及需要说明的情况可另附。</w:t>
            </w:r>
          </w:p>
        </w:tc>
      </w:tr>
    </w:tbl>
    <w:p>
      <w:pPr>
        <w:ind w:right="560"/>
        <w:jc w:val="both"/>
        <w:rPr>
          <w:rFonts w:hint="default" w:ascii="宋体" w:hAnsi="宋体" w:cs="宋体"/>
          <w:sz w:val="28"/>
          <w:szCs w:val="28"/>
          <w:lang w:val="en-US" w:eastAsia="zh-CN"/>
        </w:rPr>
      </w:pPr>
      <w:r>
        <w:rPr>
          <w:rFonts w:hint="eastAsia" w:ascii="宋体" w:hAnsi="宋体" w:cs="宋体"/>
          <w:sz w:val="28"/>
          <w:szCs w:val="28"/>
          <w:lang w:eastAsia="zh-CN"/>
        </w:rPr>
        <w:t>附件</w:t>
      </w:r>
      <w:r>
        <w:rPr>
          <w:rFonts w:hint="eastAsia" w:ascii="宋体" w:hAnsi="宋体" w:cs="宋体"/>
          <w:sz w:val="28"/>
          <w:szCs w:val="28"/>
          <w:lang w:val="en-US" w:eastAsia="zh-CN"/>
        </w:rPr>
        <w:t>3</w:t>
      </w:r>
    </w:p>
    <w:sectPr>
      <w:type w:val="continuous"/>
      <w:pgSz w:w="11910" w:h="16840"/>
      <w:pgMar w:top="1037" w:right="280" w:bottom="879" w:left="1100" w:header="720" w:footer="720" w:gutter="0"/>
      <w:cols w:space="720" w:num="1"/>
      <w:rtlGutter w:val="0"/>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Times New Roman" w:hAnsi="Times New Roman" w:eastAsia="宋体" w:cs="Times New Roman"/>
        <w:kern w:val="2"/>
        <w:sz w:val="18"/>
        <w:szCs w:val="18"/>
        <w:lang w:val="en-US" w:eastAsia="zh-CN" w:bidi="ar-SA"/>
      </w:rPr>
      <w:pict>
        <v:rect id="文本框 1025" o:spid="_x0000_s4097"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03A3DC6"/>
    <w:rsid w:val="25D855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iPriority="99" w:name="header" w:locked="1"/>
    <w:lsdException w:qFormat="1"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qFormat="1" w:unhideWhenUsed="0" w:uiPriority="1"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ocked="1"/>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iPriority w:val="99"/>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qFormat/>
    <w:locked/>
    <w:uiPriority w:val="1"/>
    <w:rPr>
      <w:rFonts w:ascii="宋体" w:hAnsi="宋体" w:eastAsia="宋体" w:cs="宋体"/>
      <w:sz w:val="36"/>
      <w:szCs w:val="36"/>
      <w:lang w:val="zh-CN" w:eastAsia="zh-CN" w:bidi="zh-CN"/>
    </w:rPr>
  </w:style>
  <w:style w:type="paragraph" w:styleId="3">
    <w:name w:val="Date"/>
    <w:basedOn w:val="1"/>
    <w:next w:val="1"/>
    <w:link w:val="14"/>
    <w:qFormat/>
    <w:uiPriority w:val="99"/>
    <w:pPr>
      <w:ind w:left="100" w:leftChars="2500"/>
    </w:pPr>
  </w:style>
  <w:style w:type="paragraph" w:styleId="4">
    <w:name w:val="Balloon Text"/>
    <w:basedOn w:val="1"/>
    <w:link w:val="15"/>
    <w:semiHidden/>
    <w:qFormat/>
    <w:locked/>
    <w:uiPriority w:val="99"/>
    <w:rPr>
      <w:sz w:val="18"/>
      <w:szCs w:val="18"/>
    </w:rPr>
  </w:style>
  <w:style w:type="paragraph" w:styleId="5">
    <w:name w:val="footer"/>
    <w:basedOn w:val="1"/>
    <w:semiHidden/>
    <w:unhideWhenUsed/>
    <w:qFormat/>
    <w:locked/>
    <w:uiPriority w:val="99"/>
    <w:pPr>
      <w:tabs>
        <w:tab w:val="center" w:pos="4153"/>
        <w:tab w:val="right" w:pos="8306"/>
      </w:tabs>
      <w:snapToGrid w:val="0"/>
      <w:jc w:val="left"/>
    </w:pPr>
    <w:rPr>
      <w:sz w:val="18"/>
      <w:szCs w:val="18"/>
    </w:rPr>
  </w:style>
  <w:style w:type="paragraph" w:styleId="6">
    <w:name w:val="header"/>
    <w:basedOn w:val="1"/>
    <w:semiHidden/>
    <w:unhideWhenUsed/>
    <w:qFormat/>
    <w:lock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spacing w:beforeAutospacing="1" w:afterAutospacing="1"/>
      <w:jc w:val="left"/>
    </w:pPr>
    <w:rPr>
      <w:rFonts w:ascii="Calibri" w:hAnsi="Calibri" w:cs="Calibri"/>
      <w:kern w:val="0"/>
      <w:sz w:val="24"/>
      <w:szCs w:val="24"/>
    </w:rPr>
  </w:style>
  <w:style w:type="character" w:styleId="10">
    <w:name w:val="page number"/>
    <w:basedOn w:val="9"/>
    <w:semiHidden/>
    <w:unhideWhenUsed/>
    <w:locked/>
    <w:uiPriority w:val="99"/>
  </w:style>
  <w:style w:type="character" w:styleId="11">
    <w:name w:val="FollowedHyperlink"/>
    <w:basedOn w:val="9"/>
    <w:semiHidden/>
    <w:unhideWhenUsed/>
    <w:qFormat/>
    <w:locked/>
    <w:uiPriority w:val="99"/>
    <w:rPr>
      <w:color w:val="800080"/>
      <w:u w:val="single"/>
    </w:rPr>
  </w:style>
  <w:style w:type="character" w:styleId="12">
    <w:name w:val="Hyperlink"/>
    <w:basedOn w:val="9"/>
    <w:qFormat/>
    <w:uiPriority w:val="99"/>
    <w:rPr>
      <w:rFonts w:cs="Times New Roman"/>
      <w:color w:val="0000FF"/>
      <w:u w:val="single"/>
    </w:rPr>
  </w:style>
  <w:style w:type="paragraph" w:customStyle="1" w:styleId="13">
    <w:name w:val="Table Paragraph"/>
    <w:basedOn w:val="1"/>
    <w:qFormat/>
    <w:uiPriority w:val="1"/>
    <w:rPr>
      <w:rFonts w:ascii="宋体" w:hAnsi="宋体" w:eastAsia="宋体" w:cs="宋体"/>
      <w:lang w:val="zh-CN" w:eastAsia="zh-CN" w:bidi="zh-CN"/>
    </w:rPr>
  </w:style>
  <w:style w:type="character" w:customStyle="1" w:styleId="14">
    <w:name w:val="Date Char"/>
    <w:basedOn w:val="9"/>
    <w:link w:val="3"/>
    <w:semiHidden/>
    <w:qFormat/>
    <w:locked/>
    <w:uiPriority w:val="99"/>
    <w:rPr>
      <w:rFonts w:ascii="Times New Roman" w:hAnsi="Times New Roman" w:cs="Times New Roman"/>
      <w:sz w:val="21"/>
      <w:szCs w:val="21"/>
    </w:rPr>
  </w:style>
  <w:style w:type="character" w:customStyle="1" w:styleId="15">
    <w:name w:val="Balloon Text Char"/>
    <w:basedOn w:val="9"/>
    <w:link w:val="4"/>
    <w:semiHidden/>
    <w:qFormat/>
    <w:locked/>
    <w:uiPriority w:val="99"/>
    <w:rPr>
      <w:rFonts w:ascii="Times New Roman" w:hAnsi="Times New Roman" w:cs="Times New Roman"/>
      <w:sz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7</Pages>
  <Words>552</Words>
  <Characters>3148</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2019-04-26T07:16:00Z</dcterms:created>
  <dc:creator>。</dc:creator>
  <cp:lastModifiedBy>sumind</cp:lastModifiedBy>
  <cp:lastPrinted>2019-06-28T01:22:00Z</cp:lastPrinted>
  <dcterms:modified xsi:type="dcterms:W3CDTF">2019-07-08T08:46:04Z</dcterms:modified>
  <dc:title>仙游县文化体育和旅游局关于引进莆仙戏优秀专业人员的公告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