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仿宋_GB2312"/>
          <w:bCs/>
          <w:sz w:val="30"/>
          <w:szCs w:val="30"/>
        </w:rPr>
        <w:t>附件1</w:t>
      </w:r>
    </w:p>
    <w:p>
      <w:pPr>
        <w:jc w:val="center"/>
        <w:rPr>
          <w:rFonts w:hint="eastAsia"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z w:val="44"/>
          <w:szCs w:val="44"/>
        </w:rPr>
        <w:t>应聘人员面试须知</w:t>
      </w:r>
    </w:p>
    <w:p>
      <w:pPr>
        <w:jc w:val="center"/>
        <w:rPr>
          <w:rFonts w:hint="eastAsia" w:ascii="黑体" w:hAnsi="仿宋_GB2312" w:eastAsia="黑体" w:cs="仿宋_GB2312"/>
          <w:b/>
          <w:bCs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1.未在规定时间内参加面试抽签的，视为自动放弃面试。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3.考生按预分组抽签确定面试次序。抽到1号签的考生代表本组考生抽取面试考场序号。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4.考生应服从工作人员安排，面试前自觉在候考室候考，不得随意离开候考室；面试时由引导员按次序引入考场。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5.考生进入考场后应保持沉着冷静，自觉配合主考官进行面试。没有听清试题时，可以向主考官询问。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6.考生在面试中不得介绍个人姓名、籍贯、就读院校、经历等状况。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7.面试时间为10分钟。面试结束后在考场外等候公布成绩。听取面试成绩后，考生应签字确认。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BD"/>
    <w:rsid w:val="009179BD"/>
    <w:rsid w:val="00B80C98"/>
    <w:rsid w:val="00C75587"/>
    <w:rsid w:val="00D1127E"/>
    <w:rsid w:val="23B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2019-07-02T01:53:00Z</dcterms:created>
  <dc:creator>微软用户</dc:creator>
  <cp:lastModifiedBy>张翠</cp:lastModifiedBy>
  <dcterms:modified xsi:type="dcterms:W3CDTF">2019-07-02T09:20:30Z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