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5"/>
        <w:rPr>
          <w:rFonts w:hint="eastAsia" w:eastAsia="方正黑体_GBK" w:cs="方正黑体_GBK"/>
          <w:color w:val="000000"/>
          <w:kern w:val="0"/>
          <w:lang w:bidi="ar"/>
        </w:rPr>
      </w:pPr>
      <w:r>
        <w:rPr>
          <w:rFonts w:hint="eastAsia" w:eastAsia="方正黑体_GBK" w:cs="方正黑体_GBK"/>
          <w:color w:val="000000"/>
          <w:kern w:val="0"/>
          <w:lang w:bidi="ar"/>
        </w:rPr>
        <w:t>附件1</w:t>
      </w:r>
    </w:p>
    <w:p>
      <w:pPr>
        <w:spacing w:after="297" w:afterLines="50" w:line="590" w:lineRule="exact"/>
        <w:ind w:right="6"/>
        <w:jc w:val="center"/>
        <w:rPr>
          <w:rFonts w:hint="eastAsia" w:eastAsia="方正小标宋_GBK" w:cs="方正小标宋_GBK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eastAsia="方正小标宋_GBK" w:cs="方正小标宋_GBK"/>
          <w:b/>
          <w:bCs/>
          <w:color w:val="000000"/>
          <w:kern w:val="0"/>
          <w:sz w:val="36"/>
          <w:szCs w:val="36"/>
          <w:lang w:bidi="ar"/>
        </w:rPr>
        <w:t>邻水县2019年医院第二次高层次人才引进计划表</w:t>
      </w:r>
    </w:p>
    <w:tbl>
      <w:tblPr>
        <w:tblStyle w:val="2"/>
        <w:tblW w:w="865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2068"/>
        <w:gridCol w:w="2016"/>
        <w:gridCol w:w="1831"/>
        <w:gridCol w:w="1507"/>
        <w:gridCol w:w="6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序</w:t>
            </w:r>
          </w:p>
          <w:p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号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用人单位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学历或职称要求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其他要求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需求</w:t>
            </w:r>
          </w:p>
          <w:p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1"/>
                <w:szCs w:val="21"/>
                <w:lang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 w:val="21"/>
                <w:szCs w:val="21"/>
              </w:rPr>
              <w:t>邻水县人民医院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 w:val="21"/>
                <w:szCs w:val="21"/>
              </w:rPr>
              <w:t>临床医学类、中</w:t>
            </w:r>
            <w:r>
              <w:rPr>
                <w:rFonts w:hint="eastAsia" w:ascii="宋体" w:hAnsi="宋体" w:cs="方正仿宋_GBK"/>
                <w:color w:val="000000"/>
                <w:sz w:val="21"/>
                <w:szCs w:val="21"/>
                <w:lang w:eastAsia="zh-CN"/>
              </w:rPr>
              <w:t>医</w:t>
            </w:r>
            <w:r>
              <w:rPr>
                <w:rFonts w:hint="eastAsia" w:ascii="宋体" w:hAnsi="宋体" w:cs="方正仿宋_GBK"/>
                <w:color w:val="000000"/>
                <w:sz w:val="21"/>
                <w:szCs w:val="21"/>
              </w:rPr>
              <w:t>学类、中西医结合类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方正仿宋_GBK"/>
                <w:color w:val="00000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cs="方正仿宋_GBK"/>
                <w:color w:val="000000"/>
                <w:sz w:val="21"/>
                <w:szCs w:val="21"/>
              </w:rPr>
              <w:t>硕士研究生及以上学历或副主任医师及以</w:t>
            </w:r>
            <w:r>
              <w:rPr>
                <w:rFonts w:hint="eastAsia" w:ascii="宋体" w:hAnsi="宋体" w:cs="方正仿宋_GBK"/>
                <w:color w:val="000000"/>
                <w:sz w:val="21"/>
                <w:szCs w:val="21"/>
                <w:lang w:eastAsia="zh-CN"/>
              </w:rPr>
              <w:t>上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方正仿宋_GBK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sz w:val="21"/>
                <w:szCs w:val="21"/>
              </w:rPr>
              <w:t>邻水县中医医院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sz w:val="21"/>
                <w:szCs w:val="21"/>
              </w:rPr>
              <w:t>临床医学类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cs="方正仿宋_GBK"/>
                <w:color w:val="000000"/>
                <w:sz w:val="21"/>
                <w:szCs w:val="21"/>
              </w:rPr>
              <w:t>硕士研究生及以上学历或副主任医师及以上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sz w:val="21"/>
                <w:szCs w:val="21"/>
              </w:rPr>
              <w:t>神经外科、泌尿外科、心内科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方正仿宋_GBK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sz w:val="21"/>
                <w:szCs w:val="21"/>
              </w:rPr>
              <w:t>邻水县中医医院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sz w:val="21"/>
                <w:szCs w:val="21"/>
              </w:rPr>
              <w:t>中西医结合类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cs="方正仿宋_GBK"/>
                <w:color w:val="000000"/>
                <w:sz w:val="21"/>
                <w:szCs w:val="21"/>
              </w:rPr>
              <w:t>硕士研究生及以上学历或副主任医师及上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sz w:val="21"/>
                <w:szCs w:val="21"/>
              </w:rPr>
              <w:t>脊柱外科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sz w:val="21"/>
                <w:szCs w:val="21"/>
              </w:rPr>
              <w:t>邻水县中医医院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中医学类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cs="方正仿宋_GBK"/>
                <w:color w:val="000000"/>
                <w:sz w:val="21"/>
                <w:szCs w:val="21"/>
              </w:rPr>
              <w:t>硕士研究生及以上学历或副主任医师及以上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sz w:val="21"/>
                <w:szCs w:val="21"/>
              </w:rPr>
              <w:t>针灸推拿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方正仿宋_GBK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邻水县妇幼保健院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sz w:val="21"/>
                <w:szCs w:val="21"/>
              </w:rPr>
              <w:t>临床医学类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方正仿宋_GBK"/>
                <w:color w:val="00000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cs="方正仿宋_GBK"/>
                <w:color w:val="000000"/>
                <w:sz w:val="21"/>
                <w:szCs w:val="21"/>
              </w:rPr>
              <w:t>硕士研究生及以上学历或副主任医师及以上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妇产科、儿科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B7857"/>
    <w:rsid w:val="7C1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2019-06-28T07:27:00Z</dcterms:created>
  <dc:creator>lenovo</dc:creator>
  <cp:lastModifiedBy>lenovo</cp:lastModifiedBy>
  <dcterms:modified xsi:type="dcterms:W3CDTF">2019-06-28T07:27:46Z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