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ind w:firstLine="480"/>
        <w:jc w:val="center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619885" cy="1619885"/>
            <wp:effectExtent l="0" t="0" r="18415" b="18415"/>
            <wp:docPr id="1" name="图片 1" descr="微信大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ind w:firstLine="480"/>
        <w:jc w:val="center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附件：秀洲区区级机关事业单位2019年第二季度公开招聘编外人员岗位一览表</w:t>
      </w:r>
    </w:p>
    <w:tbl>
      <w:tblPr>
        <w:tblStyle w:val="3"/>
        <w:tblW w:w="10950" w:type="dxa"/>
        <w:jc w:val="center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78"/>
        <w:gridCol w:w="1138"/>
        <w:gridCol w:w="420"/>
        <w:gridCol w:w="1108"/>
        <w:gridCol w:w="884"/>
        <w:gridCol w:w="1978"/>
        <w:gridCol w:w="704"/>
        <w:gridCol w:w="1842"/>
        <w:gridCol w:w="121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序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1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240" w:lineRule="atLeast"/>
              <w:ind w:firstLine="21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招聘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6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岗位要求</w:t>
            </w: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招聘单位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公告下载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户籍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</w:rPr>
              <w:t>其他</w:t>
            </w: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区司法局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具体一定的文字功底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"http://www.jxrc.cn/upload/newsimg/201906/1561608312wtlof.doc" \o "秀洲区司法局2019年第二季度单位招聘公告.doc"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区民政局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"http://www.jxrc.cn/upload/newsimg/201906/15616084262hcpy.doc" \o "2019单位招聘公告（区民政局）.doc"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区教体局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办公室文员1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嘉兴市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会计学、经济学、金融学、财务管理等专业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"http://www.jxrc.cn/upload/newsimg/201906/1561608459qr2zp.doc" \o "区教育体育局公开招聘编外人员公告.doc"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办公室文员2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嘉兴市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秘书学、汉语言文学、档案学等专业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市自然资源和规划秀洲分局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窗口人员1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嘉兴市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"http://www.jxrc.cn/upload/newsimg/201906/1561608505qwhdp.doc" \o "2019单位招聘公告（市自然资源与规划秀洲分局）.doc"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窗口人员2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嘉兴市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会计学、工商管理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规划工作人员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建筑类,土木工程、工程管理、工程造价、房地产开发与管理等专业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整理中心工作人员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会计学、工商管理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区残联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"http://www.jxrc.cn/upload/newsimg/201906/15616085429owgh.doc" \o "2019单位招聘公告（区残联）.doc"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区法院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新媒体工作人员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新闻与传播、新闻传播学类、中国语言文学类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"http://www.jxrc.cn/upload/newsimg/201906/1561608582pdvgu.doc" \o "2019第二季度单位招聘公告区法院）.doc"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驾驶员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需夜间备勤，适合男性；C1驾照及以上,驾龄3年以上（以驾驶证为准）</w:t>
            </w: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区人社局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语言文学（化）类、工商管理（类）、公共管理类、法学（律）类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"http://www.jxrc.cn/upload/newsimg/201906/15616086136iyxp.doc" \o "2019单位招聘公告（区人社局）.doc"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宋体" w:hAnsi="宋体" w:eastAsia="宋体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工作人员2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计算机类、工商管理类、公共管理类、法学（律）类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工作人员3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嘉兴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计算机类、工商管理类、公共管理类、法学（律）类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女性</w:t>
            </w:r>
          </w:p>
        </w:tc>
        <w:tc>
          <w:tcPr>
            <w:tcW w:w="12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市生态环境秀洲分局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驾驶员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40周岁以下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市本级</w:t>
            </w:r>
          </w:p>
        </w:tc>
        <w:tc>
          <w:tcPr>
            <w:tcW w:w="1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能吃苦耐劳，有C1及以上驾驶证，需夜间值班，适合男性　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"http://www.jxrc.cn/upload/newsimg/201906/1561608650v0xzh.doc" \o "2019单位招聘公告（市生态环境秀洲分局）.doc"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u w:val="single"/>
              </w:rPr>
              <w:t>点击下载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u w:val="single"/>
              </w:rPr>
              <w:fldChar w:fldCharType="end"/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B"/>
    <w:rsid w:val="0021045B"/>
    <w:rsid w:val="00531163"/>
    <w:rsid w:val="55E96B04"/>
    <w:rsid w:val="5FA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265</Words>
  <Characters>1512</Characters>
  <Lines>12</Lines>
  <Paragraphs>3</Paragraphs>
  <TotalTime>0</TotalTime>
  <ScaleCrop>false</ScaleCrop>
  <LinksUpToDate>false</LinksUpToDate>
  <CharactersWithSpaces>1774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2019-06-27T07:38:00Z</dcterms:created>
  <dc:creator>dreamsummit</dc:creator>
  <cp:lastModifiedBy>Irene</cp:lastModifiedBy>
  <dcterms:modified xsi:type="dcterms:W3CDTF">2019-06-27T08:48:57Z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