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420" w:rightChars="-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tbl>
      <w:tblPr>
        <w:tblStyle w:val="2"/>
        <w:tblW w:w="12220" w:type="dxa"/>
        <w:jc w:val="center"/>
        <w:tblInd w:w="4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892"/>
        <w:gridCol w:w="587"/>
        <w:gridCol w:w="813"/>
        <w:gridCol w:w="957"/>
        <w:gridCol w:w="2235"/>
        <w:gridCol w:w="295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晋江市全民健身中心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/>
              </w:rPr>
              <w:t>项目组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招聘人员职位表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学历及专业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前台服务人员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全日制大专及以上学历，专业不限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有前台服务经验优先，形象好、气质佳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水质监测人员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身体健康、具备专业知识，有2年水质监测经验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游泳馆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游泳馆救生员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初中及以上学历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  <w:t>有3年及以上的相关工作经验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，品行端正、身体健康、热爱游泳事业。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须持有救生员证游泳教练证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社会体育指导员（体质监测人员）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全日制大专及以上学历，专业不限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熟悉办公软件设备，有2年体质监测经验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游泳馆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商管人员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全日制大专及以上学历，专业不限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驻场管理，有招商经验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场馆水电工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45周岁及以下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中专及以上学历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3年及以上相关工作经验，能熟悉强、弱电，能独立承担水电工维护维修，具有良好的服务意识。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须持有水电工证、高压电工证，岗位特殊，需男性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C5A47"/>
    <w:rsid w:val="16534A14"/>
    <w:rsid w:val="4F2C5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2019-06-24T00:51:00Z</dcterms:created>
  <dc:creator>ymhj</dc:creator>
  <cp:lastModifiedBy>ymhj</cp:lastModifiedBy>
  <dcterms:modified xsi:type="dcterms:W3CDTF">2019-06-24T09:14:19Z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