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160" w:lineRule="atLeast"/>
        <w:ind w:firstLine="480"/>
        <w:jc w:val="center"/>
        <w:rPr>
          <w:rFonts w:hint="default" w:ascii="微软雅黑" w:hAnsi="微软雅黑" w:eastAsia="微软雅黑" w:cs="宋体"/>
          <w:b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cs="宋体"/>
          <w:color w:val="686868"/>
          <w:sz w:val="24"/>
          <w:szCs w:val="24"/>
        </w:rPr>
        <w:t>更多</w:t>
      </w:r>
      <w:r>
        <w:rPr>
          <w:rFonts w:hint="eastAsia" w:ascii="微软雅黑" w:hAnsi="微软雅黑" w:cs="宋体"/>
          <w:b/>
          <w:color w:val="FF0000"/>
          <w:sz w:val="24"/>
          <w:szCs w:val="24"/>
        </w:rPr>
        <w:t>招聘信息及资料领取</w:t>
      </w:r>
      <w:r>
        <w:rPr>
          <w:rFonts w:hint="eastAsia" w:ascii="微软雅黑" w:hAnsi="微软雅黑" w:cs="宋体"/>
          <w:color w:val="686868"/>
          <w:sz w:val="24"/>
          <w:szCs w:val="24"/>
        </w:rPr>
        <w:t>关注微信公众号：</w:t>
      </w:r>
      <w:r>
        <w:rPr>
          <w:rFonts w:hint="eastAsia" w:ascii="微软雅黑" w:hAnsi="微软雅黑" w:cs="宋体"/>
          <w:b/>
          <w:color w:val="FF0000"/>
          <w:sz w:val="24"/>
          <w:szCs w:val="24"/>
        </w:rPr>
        <w:t>zjsydw</w:t>
      </w:r>
      <w:r>
        <w:rPr>
          <w:rFonts w:hint="eastAsia" w:ascii="微软雅黑" w:hAnsi="微软雅黑" w:cs="宋体"/>
          <w:b/>
          <w:color w:val="FF0000"/>
          <w:sz w:val="24"/>
          <w:szCs w:val="24"/>
          <w:lang w:val="en-US" w:eastAsia="zh-CN"/>
        </w:rPr>
        <w:t>ks</w:t>
      </w:r>
    </w:p>
    <w:p>
      <w:pPr>
        <w:adjustRightInd/>
        <w:snapToGrid/>
        <w:spacing w:after="0" w:line="160" w:lineRule="atLeast"/>
        <w:ind w:firstLine="480"/>
        <w:jc w:val="center"/>
        <w:rPr>
          <w:rFonts w:ascii="微软雅黑" w:hAnsi="微软雅黑"/>
          <w:b/>
          <w:sz w:val="24"/>
          <w:szCs w:val="24"/>
        </w:rPr>
      </w:pPr>
      <w:r>
        <w:rPr>
          <w:rFonts w:hint="eastAsia" w:ascii="微软雅黑" w:hAnsi="微软雅黑"/>
          <w:b/>
          <w:sz w:val="24"/>
          <w:szCs w:val="24"/>
        </w:rPr>
        <w:t>回复关键词：</w:t>
      </w:r>
      <w:r>
        <w:rPr>
          <w:rFonts w:hint="eastAsia" w:ascii="微软雅黑" w:hAnsi="微软雅黑"/>
          <w:b/>
          <w:color w:val="FF0000"/>
          <w:sz w:val="24"/>
          <w:szCs w:val="24"/>
        </w:rPr>
        <w:t>“时政</w:t>
      </w:r>
      <w:r>
        <w:rPr>
          <w:rFonts w:ascii="微软雅黑" w:hAnsi="微软雅黑"/>
          <w:b/>
          <w:color w:val="FF0000"/>
          <w:sz w:val="24"/>
          <w:szCs w:val="24"/>
        </w:rPr>
        <w:t>”</w:t>
      </w:r>
      <w:r>
        <w:rPr>
          <w:rFonts w:hint="eastAsia" w:ascii="微软雅黑" w:hAnsi="微软雅黑"/>
          <w:b/>
          <w:sz w:val="24"/>
          <w:szCs w:val="24"/>
        </w:rPr>
        <w:t>领取</w:t>
      </w:r>
      <w:r>
        <w:rPr>
          <w:rFonts w:ascii="微软雅黑" w:hAnsi="微软雅黑"/>
          <w:b/>
          <w:sz w:val="24"/>
          <w:szCs w:val="24"/>
        </w:rPr>
        <w:t>2017年1月-2019年</w:t>
      </w:r>
      <w:r>
        <w:rPr>
          <w:rFonts w:hint="eastAsia" w:ascii="微软雅黑" w:hAnsi="微软雅黑"/>
          <w:b/>
          <w:sz w:val="24"/>
          <w:szCs w:val="24"/>
        </w:rPr>
        <w:t>5</w:t>
      </w:r>
      <w:r>
        <w:rPr>
          <w:rFonts w:ascii="微软雅黑" w:hAnsi="微软雅黑"/>
          <w:b/>
          <w:sz w:val="24"/>
          <w:szCs w:val="24"/>
        </w:rPr>
        <w:t>月时政热点</w:t>
      </w:r>
    </w:p>
    <w:p>
      <w:pPr>
        <w:adjustRightInd/>
        <w:snapToGrid/>
        <w:spacing w:after="0" w:line="160" w:lineRule="atLeast"/>
        <w:ind w:firstLine="480"/>
        <w:jc w:val="center"/>
        <w:rPr>
          <w:rFonts w:ascii="微软雅黑" w:hAnsi="微软雅黑"/>
          <w:b/>
          <w:sz w:val="24"/>
          <w:szCs w:val="24"/>
        </w:rPr>
      </w:pPr>
      <w:r>
        <w:rPr>
          <w:rFonts w:hint="eastAsia" w:ascii="微软雅黑" w:hAnsi="微软雅黑"/>
          <w:b/>
          <w:sz w:val="24"/>
          <w:szCs w:val="24"/>
        </w:rPr>
        <w:t>回复关键词：</w:t>
      </w:r>
      <w:r>
        <w:rPr>
          <w:rFonts w:hint="eastAsia" w:ascii="微软雅黑" w:hAnsi="微软雅黑"/>
          <w:b/>
          <w:color w:val="FF0000"/>
          <w:sz w:val="24"/>
          <w:szCs w:val="24"/>
        </w:rPr>
        <w:t>“招聘</w:t>
      </w:r>
      <w:r>
        <w:rPr>
          <w:rFonts w:ascii="微软雅黑" w:hAnsi="微软雅黑"/>
          <w:b/>
          <w:color w:val="FF0000"/>
          <w:sz w:val="24"/>
          <w:szCs w:val="24"/>
        </w:rPr>
        <w:t>”</w:t>
      </w:r>
      <w:r>
        <w:rPr>
          <w:rFonts w:hint="eastAsia" w:ascii="微软雅黑" w:hAnsi="微软雅黑"/>
          <w:b/>
          <w:sz w:val="24"/>
          <w:szCs w:val="24"/>
        </w:rPr>
        <w:t>查看2019年浙江事业单位招聘信息</w:t>
      </w:r>
    </w:p>
    <w:p>
      <w:pPr>
        <w:adjustRightInd/>
        <w:snapToGrid/>
        <w:spacing w:after="0" w:line="160" w:lineRule="atLeast"/>
        <w:ind w:firstLine="480"/>
        <w:jc w:val="center"/>
        <w:rPr>
          <w:rFonts w:ascii="微软雅黑" w:hAnsi="微软雅黑" w:cs="宋体"/>
          <w:b/>
          <w:color w:val="FF0000"/>
          <w:sz w:val="24"/>
          <w:szCs w:val="24"/>
        </w:rPr>
      </w:pPr>
      <w:r>
        <w:rPr>
          <w:rFonts w:hint="eastAsia" w:ascii="微软雅黑" w:hAnsi="微软雅黑" w:cs="宋体"/>
          <w:b/>
          <w:color w:val="FF0000"/>
          <w:sz w:val="24"/>
          <w:szCs w:val="24"/>
        </w:rPr>
        <w:t>扫码关注：</w:t>
      </w:r>
    </w:p>
    <w:p>
      <w:pPr>
        <w:adjustRightInd/>
        <w:snapToGrid/>
        <w:spacing w:after="0"/>
        <w:ind w:firstLine="480"/>
        <w:jc w:val="center"/>
        <w:rPr>
          <w:rFonts w:hint="eastAsia" w:ascii="微软雅黑" w:hAnsi="微软雅黑" w:eastAsia="微软雅黑" w:cs="宋体"/>
          <w:color w:val="686868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color w:val="686868"/>
          <w:sz w:val="24"/>
          <w:szCs w:val="24"/>
          <w:lang w:eastAsia="zh-CN"/>
        </w:rPr>
        <w:drawing>
          <wp:inline distT="0" distB="0" distL="114300" distR="114300">
            <wp:extent cx="1626870" cy="1626870"/>
            <wp:effectExtent l="0" t="0" r="11430" b="11430"/>
            <wp:docPr id="1" name="图片 1" descr="微信大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大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二、招聘单位、岗位、范围和条件</w:t>
      </w:r>
    </w:p>
    <w:tbl>
      <w:tblPr>
        <w:tblStyle w:val="4"/>
        <w:tblW w:w="9000" w:type="dxa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019"/>
        <w:gridCol w:w="992"/>
        <w:gridCol w:w="567"/>
        <w:gridCol w:w="709"/>
        <w:gridCol w:w="851"/>
        <w:gridCol w:w="1598"/>
        <w:gridCol w:w="2442"/>
      </w:tblGrid>
      <w:tr>
        <w:tblPrEx>
          <w:tblLayout w:type="fixed"/>
        </w:tblPrEx>
        <w:trPr>
          <w:trHeight w:val="900" w:hRule="atLeast"/>
        </w:trPr>
        <w:tc>
          <w:tcPr>
            <w:tcW w:w="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94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招聘单位</w:t>
            </w:r>
          </w:p>
        </w:tc>
        <w:tc>
          <w:tcPr>
            <w:tcW w:w="10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94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招聘岗位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94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岗位类别及等级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94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招聘人数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94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招聘范围（户籍）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94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年龄要求</w:t>
            </w:r>
          </w:p>
        </w:tc>
        <w:tc>
          <w:tcPr>
            <w:tcW w:w="15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94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学历学位及专业条件</w:t>
            </w:r>
          </w:p>
        </w:tc>
        <w:tc>
          <w:tcPr>
            <w:tcW w:w="24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94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82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94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杭州第一技师学院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电气实习指导教师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专技十二级及以下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全国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35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周岁以下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全日制本科及以上学历，学士及以上学位，</w:t>
            </w:r>
          </w:p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电气类、自动化类专业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1、具有专业相关高级工及以上职业资格证书；</w:t>
            </w:r>
          </w:p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2、具有副高职称，年龄可以放宽到40周岁及以下(1979年1月1日以后出生)；</w:t>
            </w:r>
          </w:p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3、个人符合以下条件之一，学历学位可放宽至大专。</w:t>
            </w:r>
          </w:p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（1）具有世赛专家、教练或翻译资格的；</w:t>
            </w:r>
          </w:p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（2）个人在国家一类技能竞赛中取得二等奖及以上的。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2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机械实习指导教师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专技十二级及以下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全国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35周岁以下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全日制本科及以上学历，学士及以上学位，</w:t>
            </w:r>
          </w:p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机械设计制造及其自动化、机电技术教育专业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1、具有专业相关高级工及以上职业资格证书；</w:t>
            </w:r>
          </w:p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2、具有副高职称，年龄可以放宽到40周岁及以下(1979年1月1日以后出生)；</w:t>
            </w:r>
          </w:p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3、个人符合以下条件之一，学历学位可放宽至大专。</w:t>
            </w:r>
          </w:p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（1）具有世赛专家、教练或翻译资格的；</w:t>
            </w:r>
          </w:p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（2）个人在国家一类技能竞赛中取得二等奖及以上的。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中药学一体化教师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专技十二级及以下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全国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35周岁以下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全日制研究生学历，硕士及以上学位，</w:t>
            </w:r>
          </w:p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中药学、生药学专业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本科专业要求为中药学专业或药学类专业。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82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药学实习指导教师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专技十二级及以下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全国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35周岁以下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全日制本科及以上学历，学士及以上学位，</w:t>
            </w:r>
          </w:p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药学、制药工程、药物制剂专业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1、具有专业相关高级工及以上职业资格证书；</w:t>
            </w:r>
          </w:p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2、具有副高职称，年龄可以放宽到40周岁及以下(1979年1月1日以后出生)；</w:t>
            </w:r>
          </w:p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3、个人符合以下条件之一，学历学位可放宽至大专。</w:t>
            </w:r>
          </w:p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（1）具有世赛专家、教练或翻译资格的；</w:t>
            </w:r>
          </w:p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（2）个人在国家一类技能竞赛中取得二等奖及以上的。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2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园林设计一体化教师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专技十二级及以下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全国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35周岁以下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全日制本科及以上学历，学士及以上学位，</w:t>
            </w:r>
          </w:p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风景园林、园艺、园林专业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1、具有2年及以上园林工程或景观设计经历；</w:t>
            </w:r>
          </w:p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2、具有副高职称，年龄可以放宽到40周岁及以下(1979年1月1日以后出生)。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82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烹饪实习指导教师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专技十二级及以下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全国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35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周岁以下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全日制大专及以上学历，</w:t>
            </w:r>
          </w:p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烹饪工艺与营养、餐饮管理与服务、烹饪与营养教育专业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1、具有中式烹调师高级工及以上职业资格；</w:t>
            </w:r>
          </w:p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2、本人参加过省级及以上技能比赛并获二等奖及以上奖项；</w:t>
            </w:r>
          </w:p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3、具有副高职称，年龄可以放宽到40周岁及以下(1979年1月1日以后出生)。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82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语文教师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专技十二级及以下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全国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35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周岁以下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全日制研究生学历，硕士及以上学位，</w:t>
            </w:r>
          </w:p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中国语言文学类专业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本科专业要求为汉语言文学、新闻学专业。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2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学生心理咨询教师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专技十二级及以下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全国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35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周岁以下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全日制本科及以上学历，学士及以上学位，</w:t>
            </w:r>
          </w:p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心理学、应用心理学专业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具有2年及以上心理咨询、心理指导工作经历。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2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94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杭州轻工技师学院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中药实习指导教师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专技十二级及以下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ind w:firstLine="2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浙江省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35周岁以下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全日制本科及以上学历，学士及以上学位，中药学、中药资源与开发专业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1.具有2年及以上相关教学工作经历；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2.具有中学或中职教师资格证；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3.具有相关职业资格证书。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82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英语教师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专技十二级及以下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ind w:firstLine="2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浙江省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35周岁以下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全日制研究生学历，硕士及以上学位，学科教学（英语）、课程与教学论（英语）专业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1.具有2年及以上相关教学工作经历；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2.具有中学或中职教师资格证；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3.英语专业八级。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2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服装实习指导教师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专技十二级及以下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ind w:firstLine="2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浙江省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35周岁以下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全日制本科及以上学历，学士及以上学位，服装与服饰设计、服装设计与工程、服装设计与工艺教育专业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1.具有2年及以上相关教学工作经历；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2.具有中学或中职教师资格证；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3.具有相关职业资格证书。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2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装潢实习指导教师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专技十二级及以下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ind w:firstLine="2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浙江省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35周岁以下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全日制本科及以上学历，学士及以上学位，美术学、视觉传达设计、环境设计专业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1.具有2年及以上相关教学工作经历；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2.具有中学或中职教师资格证。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2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专技十二级及以下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ind w:firstLine="2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浙江省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35周岁以下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本科及以上学历，学士及以上学位，财务管理、汉语言文学专业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具有2年及以上工作经历，熟练使用各种办公软件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2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464646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64646"/>
                <w:sz w:val="24"/>
                <w:szCs w:val="24"/>
              </w:rPr>
              <w:t>机械教师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464646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64646"/>
                <w:sz w:val="24"/>
                <w:szCs w:val="24"/>
              </w:rPr>
              <w:t>专技十二级及以下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464646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64646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464646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64646"/>
                <w:sz w:val="24"/>
                <w:szCs w:val="24"/>
              </w:rPr>
              <w:t>全国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464646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64646"/>
                <w:sz w:val="24"/>
                <w:szCs w:val="24"/>
              </w:rPr>
              <w:t>35周岁以下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464646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64646"/>
                <w:sz w:val="24"/>
                <w:szCs w:val="24"/>
              </w:rPr>
              <w:t>全日制本科及以上学历，学士及以上学位，机械工程、机械设计制造及自动化、材料成型及控制工程、机械电子工程专业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2442" w:type="dxa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8F46AE"/>
    <w:rsid w:val="00C572F3"/>
    <w:rsid w:val="00D31D50"/>
    <w:rsid w:val="161B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6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289</Words>
  <Characters>1650</Characters>
  <Lines>13</Lines>
  <Paragraphs>3</Paragraphs>
  <TotalTime>1</TotalTime>
  <ScaleCrop>false</ScaleCrop>
  <LinksUpToDate>false</LinksUpToDate>
  <CharactersWithSpaces>1936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ibm</dc:creator>
  <cp:lastModifiedBy>Irene</cp:lastModifiedBy>
  <dcterms:modified xsi:type="dcterms:W3CDTF">2019-06-24T05:44:04Z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