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pStyle w:val="4"/>
        <w:widowControl w:val="0"/>
        <w:spacing w:before="408" w:beforeLines="100" w:beforeAutospacing="0" w:after="408" w:afterLines="100" w:afterAutospacing="0" w:line="560" w:lineRule="exact"/>
        <w:jc w:val="center"/>
        <w:rPr>
          <w:rFonts w:ascii="黑体" w:eastAsia="黑体" w:cs="Verdana"/>
          <w:spacing w:val="14"/>
          <w:sz w:val="40"/>
          <w:szCs w:val="30"/>
          <w:shd w:val="clear" w:color="auto" w:fill="FFFFFF"/>
        </w:rPr>
      </w:pPr>
      <w:bookmarkStart w:id="0" w:name="_GoBack"/>
      <w:r>
        <w:rPr>
          <w:rFonts w:hint="eastAsia" w:ascii="黑体" w:eastAsia="黑体" w:cs="Times New Roman"/>
          <w:sz w:val="40"/>
          <w:szCs w:val="32"/>
        </w:rPr>
        <w:t>广西水利厅那板水库管理处2019</w:t>
      </w:r>
      <w:r>
        <w:rPr>
          <w:rFonts w:hint="eastAsia" w:ascii="黑体" w:eastAsia="黑体"/>
          <w:sz w:val="40"/>
          <w:szCs w:val="32"/>
        </w:rPr>
        <w:t>年度公开招聘工作人员岗位信息表</w:t>
      </w:r>
      <w:bookmarkEnd w:id="0"/>
    </w:p>
    <w:tbl>
      <w:tblPr>
        <w:tblStyle w:val="5"/>
        <w:tblW w:w="8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361"/>
        <w:gridCol w:w="376"/>
        <w:gridCol w:w="491"/>
        <w:gridCol w:w="303"/>
        <w:gridCol w:w="479"/>
        <w:gridCol w:w="1838"/>
        <w:gridCol w:w="435"/>
        <w:gridCol w:w="521"/>
        <w:gridCol w:w="347"/>
        <w:gridCol w:w="654"/>
        <w:gridCol w:w="348"/>
        <w:gridCol w:w="700"/>
        <w:gridCol w:w="719"/>
        <w:gridCol w:w="566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36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3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30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657" w:hRule="atLeast"/>
          <w:jc w:val="center"/>
        </w:trPr>
        <w:tc>
          <w:tcPr>
            <w:tcW w:w="36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　</w:t>
            </w:r>
          </w:p>
        </w:tc>
        <w:tc>
          <w:tcPr>
            <w:tcW w:w="3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那板水库管理处　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会计　</w:t>
            </w:r>
          </w:p>
        </w:tc>
        <w:tc>
          <w:tcPr>
            <w:tcW w:w="30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1　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管理岗九级　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1"/>
                <w:szCs w:val="21"/>
              </w:rPr>
              <w:t>会计，会计学，财务管理，财务会计，国际会计，会计电算化，财务电算化，注册会计师，会计与统计核算，财务信息管理，税务会计、企业财务管理、涉外会计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否　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大学本科及以上　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≤35　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21"/>
                <w:szCs w:val="21"/>
              </w:rPr>
              <w:t>会计专业技术职称证书初级及以上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笔试+面试　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实名编制　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39" w:hRule="atLeast"/>
          <w:jc w:val="center"/>
        </w:trPr>
        <w:tc>
          <w:tcPr>
            <w:tcW w:w="36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3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那板水库管理处　</w:t>
            </w:r>
          </w:p>
        </w:tc>
        <w:tc>
          <w:tcPr>
            <w:tcW w:w="4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水文观测</w:t>
            </w:r>
          </w:p>
        </w:tc>
        <w:tc>
          <w:tcPr>
            <w:tcW w:w="30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工勤岗位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水利类和土建类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否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大学专科及以上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≤35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笔试+面试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color w:val="00000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注：年龄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计算截止至报名首日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。</w:t>
      </w:r>
    </w:p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HorizontalSpacing w:val="1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70E6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2879</Words>
  <Characters>3077</Characters>
  <Lines>411</Lines>
  <Paragraphs>168</Paragraphs>
  <TotalTime>217</TotalTime>
  <ScaleCrop>false</ScaleCrop>
  <LinksUpToDate>false</LinksUpToDate>
  <CharactersWithSpaces>3322</CharactersWithSpaces>
  <Application>WPS Office_11.1.0.8661_F1E327BC-269C-435d-A152-05C5408002CA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2019-03-08T07:47:00Z</dcterms:created>
  <dc:creator>null</dc:creator>
  <cp:lastModifiedBy>颜永达</cp:lastModifiedBy>
  <cp:lastPrinted>2019-06-13T03:30:00Z</cp:lastPrinted>
  <dcterms:modified xsi:type="dcterms:W3CDTF">2019-06-13T06:18:08Z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