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left="0" w:right="0" w:firstLine="420"/>
        <w:jc w:val="both"/>
        <w:rPr>
          <w:rFonts w:ascii="Arial" w:hAnsi="Arial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1"/>
          <w:szCs w:val="31"/>
          <w:bdr w:val="none" w:color="auto" w:sz="0" w:space="0"/>
        </w:rPr>
        <w:t>招聘岗位、人数及资格条件</w:t>
      </w:r>
    </w:p>
    <w:tbl>
      <w:tblPr>
        <w:tblW w:w="8306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"/>
        <w:gridCol w:w="673"/>
        <w:gridCol w:w="1739"/>
        <w:gridCol w:w="733"/>
        <w:gridCol w:w="2077"/>
        <w:gridCol w:w="2209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 w:firstLine="420"/>
              <w:jc w:val="both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����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6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 w:firstLine="420"/>
              <w:jc w:val="both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����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单位</w:t>
            </w:r>
          </w:p>
        </w:tc>
        <w:tc>
          <w:tcPr>
            <w:tcW w:w="17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 w:firstLine="420"/>
              <w:jc w:val="both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����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招聘岗位</w:t>
            </w:r>
          </w:p>
        </w:tc>
        <w:tc>
          <w:tcPr>
            <w:tcW w:w="7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 w:firstLine="420"/>
              <w:jc w:val="both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����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人数</w:t>
            </w:r>
          </w:p>
        </w:tc>
        <w:tc>
          <w:tcPr>
            <w:tcW w:w="20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 w:firstLine="420"/>
              <w:jc w:val="both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����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22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 w:firstLine="420"/>
              <w:jc w:val="both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����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 w:firstLine="420"/>
              <w:jc w:val="both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����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673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 w:firstLine="420"/>
              <w:jc w:val="both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����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 w:firstLine="420"/>
              <w:jc w:val="both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����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 w:firstLine="420"/>
              <w:jc w:val="both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����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 w:firstLine="420"/>
              <w:jc w:val="both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����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 w:firstLine="420"/>
              <w:jc w:val="both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����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部</w:t>
            </w:r>
          </w:p>
        </w:tc>
        <w:tc>
          <w:tcPr>
            <w:tcW w:w="17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 w:firstLine="420"/>
              <w:jc w:val="both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����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国家岐黄学者工作室工作人员</w:t>
            </w:r>
          </w:p>
        </w:tc>
        <w:tc>
          <w:tcPr>
            <w:tcW w:w="7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 w:firstLine="420"/>
              <w:jc w:val="both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����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077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 w:firstLine="420"/>
              <w:jc w:val="both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����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中医学、中西医结合、康复医学、临床医学、基础医学、护理学、中药学、药学、生物科学、统计学、计算机科学、中文、会计（学）、马克思主义理论、教育学、历史学、博物馆学、英语、管理学及相关专业</w:t>
            </w:r>
          </w:p>
        </w:tc>
        <w:tc>
          <w:tcPr>
            <w:tcW w:w="2209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 w:firstLine="420"/>
              <w:jc w:val="both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����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 w:firstLine="420"/>
              <w:jc w:val="both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����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673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7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 w:firstLine="420"/>
              <w:jc w:val="both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����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管理岗</w:t>
            </w:r>
          </w:p>
        </w:tc>
        <w:tc>
          <w:tcPr>
            <w:tcW w:w="7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 w:firstLine="420"/>
              <w:jc w:val="both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����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2077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2209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 w:firstLine="420"/>
              <w:jc w:val="both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����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673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7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 w:firstLine="420"/>
              <w:jc w:val="both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����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实验技术岗</w:t>
            </w:r>
          </w:p>
        </w:tc>
        <w:tc>
          <w:tcPr>
            <w:tcW w:w="7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 w:firstLine="420"/>
              <w:jc w:val="both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����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2077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2209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 w:firstLine="420"/>
              <w:jc w:val="both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����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673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7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 w:firstLine="420"/>
              <w:jc w:val="both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����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教学科研岗</w:t>
            </w:r>
          </w:p>
        </w:tc>
        <w:tc>
          <w:tcPr>
            <w:tcW w:w="7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 w:firstLine="420"/>
              <w:jc w:val="both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����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2077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2209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 w:firstLine="420"/>
              <w:jc w:val="both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����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673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 w:firstLine="420"/>
              <w:jc w:val="both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����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 w:firstLine="420"/>
              <w:jc w:val="both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����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 w:firstLine="420"/>
              <w:jc w:val="both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����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 w:firstLine="420"/>
              <w:jc w:val="both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����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 w:firstLine="420"/>
              <w:jc w:val="both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����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 w:firstLine="420"/>
              <w:jc w:val="both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����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 w:firstLine="420"/>
              <w:jc w:val="both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����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位</w:t>
            </w:r>
          </w:p>
        </w:tc>
        <w:tc>
          <w:tcPr>
            <w:tcW w:w="17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 w:firstLine="420"/>
              <w:jc w:val="both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����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附属人民医院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 w:firstLine="420"/>
              <w:jc w:val="both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����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医师岗</w:t>
            </w:r>
          </w:p>
        </w:tc>
        <w:tc>
          <w:tcPr>
            <w:tcW w:w="7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 w:firstLine="420"/>
              <w:jc w:val="both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����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0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 w:firstLine="420"/>
              <w:jc w:val="both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����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中西医结合临床（妇科方向），中西医临床医学（妇科方向）</w:t>
            </w:r>
          </w:p>
        </w:tc>
        <w:tc>
          <w:tcPr>
            <w:tcW w:w="22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 w:firstLine="420"/>
              <w:jc w:val="both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����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 w:firstLine="420"/>
              <w:jc w:val="both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����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673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7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 w:firstLine="420"/>
              <w:jc w:val="both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����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附属第二人民医院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 w:firstLine="420"/>
              <w:jc w:val="both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����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医师岗</w:t>
            </w:r>
          </w:p>
        </w:tc>
        <w:tc>
          <w:tcPr>
            <w:tcW w:w="7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 w:firstLine="420"/>
              <w:jc w:val="both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����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20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 w:firstLine="420"/>
              <w:jc w:val="both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����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中西医结合临床（肾病方向）、中医内科（肾病方向）、中西医结合临床（麻醉与疼痛方向）、针灸推拿（学）</w:t>
            </w:r>
          </w:p>
        </w:tc>
        <w:tc>
          <w:tcPr>
            <w:tcW w:w="22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 w:firstLine="420"/>
              <w:jc w:val="both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����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肾病科1人；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 w:firstLine="420"/>
              <w:jc w:val="both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����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血透科1人；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 w:firstLine="420"/>
              <w:jc w:val="both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����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疼痛门诊1人;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 w:firstLine="420"/>
              <w:jc w:val="both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����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针灸科2人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 w:firstLine="420"/>
              <w:jc w:val="both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Arial" w:hAnsi="Arial" w:eastAsia="����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673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7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 w:firstLine="420"/>
              <w:jc w:val="both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Arial" w:hAnsi="Arial" w:eastAsia="����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附属第三人民医院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 w:firstLine="420"/>
              <w:jc w:val="both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Arial" w:hAnsi="Arial" w:eastAsia="����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医师岗</w:t>
            </w:r>
          </w:p>
        </w:tc>
        <w:tc>
          <w:tcPr>
            <w:tcW w:w="7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 w:firstLine="420"/>
              <w:jc w:val="both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Arial" w:hAnsi="Arial" w:eastAsia="����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20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 w:firstLine="420"/>
              <w:jc w:val="both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Arial" w:hAnsi="Arial" w:eastAsia="����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中医学类</w:t>
            </w:r>
          </w:p>
        </w:tc>
        <w:tc>
          <w:tcPr>
            <w:tcW w:w="22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 w:firstLine="420"/>
              <w:jc w:val="both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Arial" w:hAnsi="Arial" w:eastAsia="����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急诊内科1人；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 w:firstLine="420"/>
              <w:jc w:val="both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Arial" w:hAnsi="Arial" w:eastAsia="����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急诊外科1人；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 w:firstLine="420"/>
              <w:jc w:val="both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Arial" w:hAnsi="Arial" w:eastAsia="����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重症医学科2人；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 w:firstLine="420"/>
              <w:jc w:val="both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Arial" w:hAnsi="Arial" w:eastAsia="����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中医药传承工作室3人；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 w:firstLine="420"/>
              <w:jc w:val="both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Arial" w:hAnsi="Arial" w:eastAsia="����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健康管理中心3人;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 w:firstLine="420"/>
              <w:jc w:val="both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Arial" w:hAnsi="Arial" w:eastAsia="����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针灸科20人（仅限针灸推拿专业）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 w:firstLine="420"/>
              <w:jc w:val="both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����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673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7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 w:firstLine="420"/>
              <w:jc w:val="both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����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附属康复医院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 w:firstLine="420"/>
              <w:jc w:val="both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����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医师岗</w:t>
            </w:r>
          </w:p>
        </w:tc>
        <w:tc>
          <w:tcPr>
            <w:tcW w:w="7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 w:firstLine="420"/>
              <w:jc w:val="both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����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0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 w:firstLine="420"/>
              <w:jc w:val="both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����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中医学、针灸推拿（学）、康复医学、中医骨伤科学</w:t>
            </w:r>
          </w:p>
        </w:tc>
        <w:tc>
          <w:tcPr>
            <w:tcW w:w="22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 w:firstLine="420"/>
              <w:jc w:val="both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����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骨伤康复二科1人；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 w:firstLine="420"/>
              <w:jc w:val="both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����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神经康复三科1人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����">
    <w:altName w:val="Dream Orph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eam Orphans">
    <w:panose1 w:val="02000400000000000000"/>
    <w:charset w:val="00"/>
    <w:family w:val="auto"/>
    <w:pitch w:val="default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145F9D"/>
    <w:rsid w:val="1114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2019-06-01T08:43:00Z</dcterms:created>
  <dc:creator>不栉进士-小娜娜</dc:creator>
  <cp:lastModifiedBy>不栉进士-小娜娜</cp:lastModifiedBy>
  <dcterms:modified xsi:type="dcterms:W3CDTF">2019-06-01T08:45:03Z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