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  <w:t>附件：洛阳师范学院2019年公开招聘硕士研究生一览表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洛阳师范学院</w:t>
      </w:r>
      <w:r>
        <w:rPr>
          <w:rFonts w:hint="default" w:ascii="仿宋_GB2312" w:hAnsi="Times New Roman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2019年公开招聘硕士研究生一览表</w:t>
      </w:r>
    </w:p>
    <w:tbl>
      <w:tblPr>
        <w:tblW w:w="103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6"/>
        <w:gridCol w:w="3330"/>
        <w:gridCol w:w="580"/>
        <w:gridCol w:w="2538"/>
        <w:gridCol w:w="709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院系</w:t>
            </w:r>
          </w:p>
        </w:tc>
        <w:tc>
          <w:tcPr>
            <w:tcW w:w="3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2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学 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信息技术学院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计算机专业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（限软件工程或信息系统）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①1989年1月1日后出生；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②本科、硕士研究生专业与招聘专业相同或相近；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③教学科研岗位人员到校工作后需兼职做2年辅导员或班主任。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法学与社会学院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法学（国际经济法方向）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商学院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会计财务类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（会计学、审计学、财务管理）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物理与电子信息学院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电气工程及自动化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文学院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戏剧影视文学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（影视后期制作或导演、编剧）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电子商务学院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电子商务相关专业（计算机科学、统计学、大数据应用、管理学）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物流管理（物流管理或物流工程）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教育科学学院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课程与教学论（学科教学论方向）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新闻与传播学院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播音与主持艺术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广播电视编导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体育学院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运动训练（体操健美操方向）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普通高等教育硕士研究生（国家二级运动员优先）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运动人体科学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学前教育学院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学前教育学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3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9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国土旅游学院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大数据研究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（计算机专业数据挖掘方向、大数据分析与处理方向、人工智能方向）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9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土地资源管理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马克思主义学院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思想政治教育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教学科研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意大利研究中心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意大利研究相关专业（意大利语言研究、意大利文化研究、意大利旅游研究）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普通高等教育硕士研究生（能熟练运用意大利语）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科研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F1415"/>
    <w:rsid w:val="0E4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2019-05-29T06:44:00Z</dcterms:created>
  <dc:creator>与爱飞翔</dc:creator>
  <cp:lastModifiedBy>与爱飞翔</cp:lastModifiedBy>
  <dcterms:modified xsi:type="dcterms:W3CDTF">2019-05-29T06:45:04Z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