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A7" w:rsidRPr="008F20A7" w:rsidRDefault="008F20A7" w:rsidP="008F20A7">
      <w:pPr>
        <w:widowControl/>
        <w:spacing w:after="164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8F20A7">
        <w:rPr>
          <w:rFonts w:ascii="宋体" w:eastAsia="宋体" w:hAnsi="宋体" w:cs="宋体"/>
          <w:b/>
          <w:kern w:val="0"/>
          <w:sz w:val="24"/>
          <w:szCs w:val="24"/>
        </w:rPr>
        <w:t>双牌县教育系统2019年紧缺教师引进和教师招聘考试汇总表</w:t>
      </w:r>
    </w:p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648"/>
        <w:gridCol w:w="648"/>
        <w:gridCol w:w="648"/>
        <w:gridCol w:w="730"/>
        <w:gridCol w:w="648"/>
        <w:gridCol w:w="1080"/>
      </w:tblGrid>
      <w:tr w:rsidR="008F20A7" w:rsidRPr="008F20A7" w:rsidTr="008F20A7">
        <w:trPr>
          <w:trHeight w:val="270"/>
          <w:jc w:val="center"/>
        </w:trPr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学段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需求计划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方式</w:t>
            </w: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3240"/>
          <w:jc w:val="center"/>
        </w:trPr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双牌二中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全日制二本师范类院校及以上毕业；有报考专业、学段相符合的教师资格证；应聘高中语文岗位普通话等级为二甲及以上，应聘其他学科普通语等级为二乙及以上；1989年1月1日后出生。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紧缺引进</w:t>
            </w: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51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648"/>
        <w:gridCol w:w="648"/>
        <w:gridCol w:w="648"/>
        <w:gridCol w:w="648"/>
        <w:gridCol w:w="648"/>
        <w:gridCol w:w="1080"/>
      </w:tblGrid>
      <w:tr w:rsidR="008F20A7" w:rsidRPr="008F20A7" w:rsidTr="008F20A7">
        <w:trPr>
          <w:trHeight w:val="5100"/>
          <w:jc w:val="center"/>
        </w:trPr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双牌职业技术学校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职高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全日制二本师范类院校及以上毕业；有报考专业、学段相符合的教师资格证；应聘高中语文岗位普通话等级为二甲及以上，应聘其他学科普通语等级为二乙及以上；1989年1月1日后出生。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紧缺引进</w:t>
            </w:r>
          </w:p>
        </w:tc>
      </w:tr>
      <w:tr w:rsidR="008F20A7" w:rsidRPr="008F20A7" w:rsidTr="008F20A7">
        <w:trPr>
          <w:trHeight w:val="270"/>
          <w:jc w:val="center"/>
        </w:trPr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职高</w:t>
            </w: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20A7" w:rsidRPr="008F20A7" w:rsidTr="008F20A7">
        <w:trPr>
          <w:trHeight w:val="156"/>
          <w:jc w:val="center"/>
        </w:trPr>
        <w:tc>
          <w:tcPr>
            <w:tcW w:w="0" w:type="auto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spacing w:line="15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648" w:type="dxa"/>
            <w:vAlign w:val="center"/>
            <w:hideMark/>
          </w:tcPr>
          <w:p w:rsidR="008F20A7" w:rsidRPr="008F20A7" w:rsidRDefault="008F20A7" w:rsidP="008F20A7">
            <w:pPr>
              <w:widowControl/>
              <w:spacing w:line="156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20A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F20A7" w:rsidRPr="008F20A7" w:rsidRDefault="008F20A7" w:rsidP="008F20A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0A7"/>
    <w:rsid w:val="007A0D36"/>
    <w:rsid w:val="007C7F1D"/>
    <w:rsid w:val="008F20A7"/>
    <w:rsid w:val="00B4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8508de1d87648a64">
    <w:name w:val="g8508de1d87648a64"/>
    <w:basedOn w:val="a"/>
    <w:rsid w:val="008F20A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">
    <w:name w:val="font1"/>
    <w:basedOn w:val="a0"/>
    <w:rsid w:val="008F20A7"/>
  </w:style>
  <w:style w:type="character" w:customStyle="1" w:styleId="font5">
    <w:name w:val="font5"/>
    <w:basedOn w:val="a0"/>
    <w:rsid w:val="008F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2019-05-27T03:40:00Z</dcterms:created>
  <dcterms:modified xsi:type="dcterms:W3CDTF">2019-05-27T03:40:00Z</dcterms:modified>
</cp:coreProperties>
</file>