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tbl>
      <w:tblPr>
        <w:tblStyle w:val="2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985"/>
        <w:gridCol w:w="1134"/>
        <w:gridCol w:w="567"/>
        <w:gridCol w:w="2351"/>
        <w:gridCol w:w="1460"/>
        <w:gridCol w:w="441"/>
        <w:gridCol w:w="1418"/>
        <w:gridCol w:w="567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4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大标宋_GBK" w:hAnsi="宋体" w:eastAsia="方正大标宋_GBK" w:cs="宋体"/>
                <w:b/>
                <w:bCs/>
                <w:sz w:val="40"/>
                <w:szCs w:val="40"/>
              </w:rPr>
            </w:pPr>
            <w:r>
              <w:rPr>
                <w:rFonts w:hint="eastAsia" w:ascii="方正大标宋_GBK" w:hAnsi="宋体" w:eastAsia="方正大标宋_GBK" w:cs="宋体"/>
                <w:b/>
                <w:bCs/>
                <w:sz w:val="40"/>
                <w:szCs w:val="40"/>
              </w:rPr>
              <w:t>监利县退役军人服务中心公开选调工作人员岗位一览表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主管部门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编制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类型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选调人数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选  调   条  件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年龄要求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所学专业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其他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监利县退役军人事务局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监利县退役军人服务中心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公益一类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1984年1月1日及以后出生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全日制大专及以上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15027058800（王）15826568777（朱）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1984年1月1日及以后出生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全日制大专及以上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财务会计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1984年1月1日及以后出生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全日制大专及以上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法律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_GB2312" w:hAnsi="宋体" w:eastAsia="仿宋_GB2312" w:cs="宋体"/>
              </w:rPr>
              <w:t>1984年1月1日及以后出生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全日制大专及以上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44F9"/>
    <w:rsid w:val="7E3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2019-05-24T07:42:00Z</dcterms:created>
  <dc:creator>小猪</dc:creator>
  <cp:lastModifiedBy>小猪</cp:lastModifiedBy>
  <dcterms:modified xsi:type="dcterms:W3CDTF">2019-05-24T07:42:45Z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