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E4AB4" w:rsidRDefault="00AE4AB4">
      <w:pPr>
        <w:jc w:val="center"/>
        <w:rPr>
          <w:rFonts w:ascii="黑体" w:eastAsia="黑体" w:hAnsi="黑体"/>
          <w:sz w:val="28"/>
          <w:szCs w:val="28"/>
        </w:rPr>
      </w:pPr>
    </w:p>
    <w:p w:rsidR="00AE4AB4" w:rsidRDefault="00E420CD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吉林大学中日联谊医院2019年医院聘用制人员招聘管理工作实施方案</w:t>
      </w:r>
    </w:p>
    <w:p w:rsidR="00AE4AB4" w:rsidRDefault="00AE4AB4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根据学校相关规定及医院实际情况，按照统一标准、统一程序、统一考试、统一时间的基本要求，我院将于近期开展2019年医院聘用制人员招聘工作，为做好此项工作，制定本方案。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本方案所指的医院聘用制人员（以下简称“院聘人员”），是指非吉林大学正式编制，以聘用制形式管理、薪酬待遇高于现行合同制标准的工作人员。</w:t>
      </w:r>
    </w:p>
    <w:p w:rsidR="00AE4AB4" w:rsidRDefault="00E420CD" w:rsidP="00BC4323">
      <w:pPr>
        <w:spacing w:line="360" w:lineRule="auto"/>
        <w:ind w:firstLineChars="196" w:firstLine="510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一、指导思想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顺应我院医学事业发展的需要，以学科建设为中心，以师资队伍建设为重点，合理配置人力资源，优化人才队伍的学科结构、学历结构、学缘结构，坚持“公正、公平、公开、择优”及“逢进必考”的原则，为提高医学教育质量，增强医学学科综合实力提供智力支持和人才保障。</w:t>
      </w:r>
    </w:p>
    <w:p w:rsidR="00AE4AB4" w:rsidRDefault="00E420CD" w:rsidP="00BC4323">
      <w:pPr>
        <w:spacing w:line="360" w:lineRule="auto"/>
        <w:ind w:firstLineChars="196" w:firstLine="510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二、组织领导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我院成立“院聘人员”招聘工作领导小组，全面负责招聘的各项工作。领导小组下设办公室，设在人力资源管理部，具体负责“院聘人员”招聘的日常工作。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组  长：赵国庆  高继成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副组长：刘天戟  韩晓宏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组  员：崔树森  房学东  张天夫  朱冬冬</w:t>
      </w:r>
    </w:p>
    <w:p w:rsidR="00AE4AB4" w:rsidRDefault="00E420CD" w:rsidP="00BC4323">
      <w:pPr>
        <w:spacing w:line="360" w:lineRule="auto"/>
        <w:ind w:firstLineChars="596" w:firstLine="1544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郭彩霞  马成云  李旭东  车  飞</w:t>
      </w:r>
    </w:p>
    <w:p w:rsidR="00AE4AB4" w:rsidRDefault="00E420CD" w:rsidP="00BC4323">
      <w:pPr>
        <w:spacing w:line="360" w:lineRule="auto"/>
        <w:ind w:firstLineChars="200" w:firstLine="520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三、聘用范围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院聘岗位的医生、医技、药剂、科研系列工作人员。</w:t>
      </w:r>
    </w:p>
    <w:p w:rsidR="00AE4AB4" w:rsidRDefault="00E420CD" w:rsidP="00BC4323">
      <w:pPr>
        <w:spacing w:line="360" w:lineRule="auto"/>
        <w:ind w:firstLineChars="196" w:firstLine="510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四、条件及资格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lastRenderedPageBreak/>
        <w:t>（一）基本条件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1.遵守国家法律、法规及学校的相关规定，身心健康，具有良好的职业道德。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2.符合聘用岗位所需的资格条件，具备履行岗位职责的能力。具有较为扎实的基础理论水平和系统的专业技术知识，较强的科研能力和较熟练的计算机应用技能，熟练掌握一门外语。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3.具有较强的语言表达能力，身体健康，口齿清晰。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（二）年龄要求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1.硕士毕业生年龄一般不超过29周岁（1990年7月1日以后出生）。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2.博士毕业生年龄一般不超过33周岁（1986年7月1日以后出生）。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3.毕业后一直在三甲医院工作的应聘人员，年龄可适当放宽2岁，硕士毕业生年龄不超过31周岁（1988年7月1日以后出生），博士毕业生年龄不超过35周岁（1984年7月1日以后出生）。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（三）学历要求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应具有硕士研究生毕业及以上学历，并获得相应学位，且初始学历应为普通高等学校全日制（不含专升本、独立院校）本科毕业，并获得学士学位。2019应届毕业生需提供在读证明。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（四）专业技术资格要求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1.医生系列：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（1）医师资格证书。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（2）医师执业证书。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（3）住院医师规范化培训合格证书。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 w:rsidRPr="008A12C9">
        <w:rPr>
          <w:rFonts w:asciiTheme="minorEastAsia" w:eastAsiaTheme="minorEastAsia" w:hAnsiTheme="minorEastAsia" w:hint="eastAsia"/>
          <w:sz w:val="28"/>
          <w:szCs w:val="28"/>
        </w:rPr>
        <w:t>对于以上三条学术型硕士、七年制硕士、博士研究生可适当放宽条件。</w:t>
      </w:r>
    </w:p>
    <w:p w:rsidR="00AE4AB4" w:rsidRDefault="00E420CD" w:rsidP="00BC4323">
      <w:pPr>
        <w:spacing w:line="360" w:lineRule="auto"/>
        <w:ind w:firstLineChars="196" w:firstLine="510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lastRenderedPageBreak/>
        <w:t>五、招聘程序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（一）公布岗位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根据我院院聘需求计划情况，公开发布招聘信息。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（二）应聘报名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应聘者到吉林大学中日联谊医院人力资源管理部现场报名，填写《2019年医院聘用制人员招聘报名表》，同时提供第二代身份证、高中及以上全部毕业证、学位证、学历认证表、学生证、医师资格证书、医师执业证书、住院医师规范化培训合格证书、三甲医院工作证明等相关材料原件及复印件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学历认证表：在“学信网”打印正式版本的学历认证表，高中以上（不含高中）全部学历均需提供学历认证。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长春市院校毕业人员，必须本人到我院人力资源管理部报名，不接受网上报名。外地院校毕业人员可以网上报名，报名网址：</w:t>
      </w:r>
      <w:r>
        <w:rPr>
          <w:rFonts w:asciiTheme="minorEastAsia" w:eastAsiaTheme="minorEastAsia" w:hAnsiTheme="minorEastAsia"/>
          <w:sz w:val="28"/>
          <w:szCs w:val="28"/>
        </w:rPr>
        <w:t>zrlybm@163.com</w:t>
      </w:r>
      <w:r>
        <w:rPr>
          <w:rFonts w:asciiTheme="minorEastAsia" w:eastAsiaTheme="minorEastAsia" w:hAnsiTheme="minorEastAsia" w:hint="eastAsia"/>
          <w:sz w:val="28"/>
          <w:szCs w:val="28"/>
        </w:rPr>
        <w:t>.</w:t>
      </w:r>
      <w:r>
        <w:rPr>
          <w:rFonts w:asciiTheme="minorEastAsia" w:eastAsiaTheme="minorEastAsia" w:hAnsiTheme="minorEastAsia"/>
          <w:sz w:val="28"/>
          <w:szCs w:val="28"/>
        </w:rPr>
        <w:t xml:space="preserve"> 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（三）资格审查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人力资源管理部负责收集应聘人员材料，按照招聘计划、招聘原则和招聘条件对应聘者进行资格审查。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（四）组织考试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.考试分为笔试和面试，笔试内容为外语和专业综合知识。面试由不少于40人的考核小组对应聘人员进行考核，并于面试前2天公布各组备选面试考题，面试流程为：中文自我介绍、专业题试讲、专家提问。以上考试均不提供参考资料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2.各类考试均实行百分制，笔试考试占40%，面试占60%。按照应聘人员申报科室情况，根据总成绩由高至低的顺序确定拟聘人选。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3.考试时间及地点另行通知。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lastRenderedPageBreak/>
        <w:t>（五）确定推荐人选及公示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根据审核结果，经“院聘人员”招聘工作领导小组确定拟聘用人选，拟聘人员须公示，公示期为7天。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（六）报到要求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1.受聘人员需遵照《公务员录用体检通用标准（试行）》及《公务员录用体检操作手册（试行）》规定，进行健康体检。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2.报到时，持学历学位证书等原件于七天之内办理报到等事宜。逾期未报道者视为自动放弃。</w:t>
      </w:r>
    </w:p>
    <w:p w:rsidR="00AE4AB4" w:rsidRDefault="00E420CD" w:rsidP="00BC4323">
      <w:pPr>
        <w:spacing w:line="360" w:lineRule="auto"/>
        <w:ind w:firstLineChars="196" w:firstLine="510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六、聘任管理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（一）“短聘期”制度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1.聘用人员向医院如实介绍自己的情况，了解单位的岗位要求，表明自己的应聘意愿。应聘时不得弄虚作假，一经发现，取消聘用资格，如已被聘用，医院有权单方解除合同。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.所有新聘人员均应与我院签订“短聘期”合同，“短聘期”为期3年。“短聘期”合同经应聘人员和医院双方签字、盖章后生效。新聘人员签订合同后，要严格遵守院规院纪，服从领导，完成组织交给的工作任务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3.“短聘期”考核遵循日常与年终考核相结合的原则。医院不定期组织专业知识、规章制度及操作考试，并作为续聘和解聘的依据。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4.“短聘期”内不允许报考上级学历学位，否则，自动解除劳动合同。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5.“短聘期”结束考核合格的，可以继续聘用；“短聘期”结束考核不合格的，或不能履行岗位职责，或因自身原因解除聘用合同的，我院不再予以聘用，并限期10个工作日办理离职手续。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6.考核标准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bookmarkStart w:id="0" w:name="_GoBack"/>
      <w:r>
        <w:rPr>
          <w:rFonts w:asciiTheme="minorEastAsia" w:eastAsiaTheme="minorEastAsia" w:hAnsiTheme="minorEastAsia" w:hint="eastAsia"/>
          <w:sz w:val="28"/>
          <w:szCs w:val="28"/>
        </w:rPr>
        <w:lastRenderedPageBreak/>
        <w:t>①医疗岗位“院聘人员”在“短聘期”内，必须取得医师资格证书、医师</w:t>
      </w:r>
      <w:bookmarkEnd w:id="0"/>
      <w:r>
        <w:rPr>
          <w:rFonts w:asciiTheme="minorEastAsia" w:eastAsiaTheme="minorEastAsia" w:hAnsiTheme="minorEastAsia" w:hint="eastAsia"/>
          <w:sz w:val="28"/>
          <w:szCs w:val="28"/>
        </w:rPr>
        <w:t>执业证书（执业地点必须为吉林大学中日联谊医院）、住院医师规范化培训合格证书和国家卫生技术中级资格证书（主治医师证书）。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②医技、药剂岗位“院聘人员”在“短聘期”内，必须取得国家卫生技术中级资格证书（主管技师证书、主管药师证书）；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③科研岗位“院聘人员”在“短聘期”内，至少取得国家自然科学青年基金一项(以负责人身份申请)或以第一作者身份（且第一作者署名为吉林大学中日联谊医院）发表影响因子累计达到5.0的SCI（以见刊为准），</w:t>
      </w:r>
      <w:r w:rsidRPr="00BC4323">
        <w:rPr>
          <w:rFonts w:asciiTheme="minorEastAsia" w:eastAsiaTheme="minorEastAsia" w:hAnsiTheme="minorEastAsia" w:hint="eastAsia"/>
          <w:sz w:val="28"/>
          <w:szCs w:val="28"/>
        </w:rPr>
        <w:t>并经</w:t>
      </w:r>
      <w:r w:rsidR="00BC4323" w:rsidRPr="00BC4323">
        <w:rPr>
          <w:rFonts w:asciiTheme="minorEastAsia" w:eastAsiaTheme="minorEastAsia" w:hAnsiTheme="minorEastAsia" w:hint="eastAsia"/>
          <w:sz w:val="28"/>
          <w:szCs w:val="28"/>
        </w:rPr>
        <w:t>学科建设办公室</w:t>
      </w:r>
      <w:r w:rsidRPr="00BC4323">
        <w:rPr>
          <w:rFonts w:asciiTheme="minorEastAsia" w:eastAsiaTheme="minorEastAsia" w:hAnsiTheme="minorEastAsia" w:hint="eastAsia"/>
          <w:sz w:val="28"/>
          <w:szCs w:val="28"/>
        </w:rPr>
        <w:t>审核有效。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7.被聘用人员已取得住院医师规范化培训合格证书的，派科后试用期一年；未取得住院医师规范化培训合格证书的，须参加住院医师规范化培训，并取得住院医师规范化培训合格证书后方可派科，派科后试用期一年，培训期间按照住院医师规范化培训相关规定管理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8.被聘用人员因自身原因（如在职攻读学位、在职公派出国、自费出国、在职培训等）不能完成3年“短聘期”，须本人提出申请，交人力资源管理部，经医院同意后，方可中止合同，但需要交纳违约金，违约金每人每年48000元，违约金缴纳年限自医院同意终止合同之日至短聘期结束之日计算。</w:t>
      </w:r>
      <w:r w:rsidR="008A12C9" w:rsidRPr="00053DEC">
        <w:rPr>
          <w:rFonts w:asciiTheme="minorEastAsia" w:eastAsiaTheme="minorEastAsia" w:hAnsiTheme="minorEastAsia" w:hint="eastAsia"/>
          <w:sz w:val="28"/>
          <w:szCs w:val="28"/>
          <w:highlight w:val="yellow"/>
        </w:rPr>
        <w:t>若考取我院研究生，违约金酌情适当减免。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9.本次医院聘用制人员一经聘用，无特殊情况不准调整科室。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（二）短聘期待遇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1.参加住院医师规范化培训的职工，待遇按住院医师规范化培训相关规定执行；其他人员工资参照医院合同制职工工资待遇执行。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2.已派科人员奖金执行所在科室奖金分配标准，参加规培人员奖金参照住</w:t>
      </w:r>
      <w:r>
        <w:rPr>
          <w:rFonts w:asciiTheme="minorEastAsia" w:eastAsiaTheme="minorEastAsia" w:hAnsiTheme="minorEastAsia" w:hint="eastAsia"/>
          <w:sz w:val="28"/>
          <w:szCs w:val="28"/>
        </w:rPr>
        <w:lastRenderedPageBreak/>
        <w:t>院医师规范化培训人员待遇执行。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3.保险按照相关规定统一执行。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4.“短聘期”结束，经考核合格，可以长期聘用，薪酬将高于现行合同制标准。</w:t>
      </w:r>
    </w:p>
    <w:p w:rsidR="00AE4AB4" w:rsidRDefault="00E420CD" w:rsidP="00BC4323">
      <w:pPr>
        <w:spacing w:line="360" w:lineRule="auto"/>
        <w:ind w:firstLineChars="196" w:firstLine="510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七、纪律与监督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（一）实行回避制度。参与招聘的工作人员如涉及与本人有亲属关系，必须全程回避。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（二）招聘工作要做到信息公开、过程公开、结果公开，接受社会及有关部门的监督。 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（三）严格执行招聘纪律，对有下列违反规定情形的，必须严肃处理。 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1.伪造和涂改证件、证明，或以其他不正当手段获取应聘资格的。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2.应聘人员在考试考核过程中作弊的。 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3.招聘工作人员指使、纵容他人作弊，或在考试考核过程中参与作弊的。 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4.招聘工作人员故意泄露考题内容的。 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5.违反本规定其他情形的。 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（四）对违反公开招聘纪律的应聘人员，取消聘用资格。  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（五）对违反公开招聘纪律的工作人员，视情节轻重按照有关规定追究责任。构成犯罪的，依法追究刑事责任。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（六）我院纪检监察办公室对此次招聘工作进行全程监督检查。</w:t>
      </w:r>
    </w:p>
    <w:p w:rsidR="00AE4AB4" w:rsidRDefault="00E420CD" w:rsidP="00BC4323">
      <w:pPr>
        <w:spacing w:line="360" w:lineRule="auto"/>
        <w:ind w:firstLineChars="196" w:firstLine="50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九、本方案由吉林大学中日联谊医院2019年院聘人员招聘工作办公室负责解释。</w:t>
      </w:r>
    </w:p>
    <w:p w:rsidR="00AE4AB4" w:rsidRDefault="00E420CD" w:rsidP="00053DEC">
      <w:pPr>
        <w:spacing w:line="360" w:lineRule="auto"/>
        <w:ind w:firstLineChars="2196" w:firstLine="5688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吉林大学中日联谊医院</w:t>
      </w:r>
    </w:p>
    <w:p w:rsidR="00AE4AB4" w:rsidRDefault="00E420CD" w:rsidP="00AE4AB4">
      <w:pPr>
        <w:spacing w:line="360" w:lineRule="auto"/>
        <w:ind w:firstLineChars="2296" w:firstLine="5947"/>
        <w:rPr>
          <w:rFonts w:ascii="仿宋" w:eastAsia="仿宋" w:hAnsi="仿宋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201</w:t>
      </w:r>
      <w:r>
        <w:rPr>
          <w:rFonts w:asciiTheme="minorEastAsia" w:eastAsiaTheme="minorEastAsia" w:hAnsiTheme="minorEastAsia" w:hint="eastAsia"/>
          <w:sz w:val="28"/>
          <w:szCs w:val="28"/>
        </w:rPr>
        <w:t>9</w:t>
      </w:r>
      <w:r>
        <w:rPr>
          <w:rFonts w:asciiTheme="minorEastAsia" w:eastAsiaTheme="minorEastAsia" w:hAnsiTheme="minorEastAsia"/>
          <w:sz w:val="28"/>
          <w:szCs w:val="28"/>
        </w:rPr>
        <w:t>年</w:t>
      </w:r>
      <w:r>
        <w:rPr>
          <w:rFonts w:asciiTheme="minorEastAsia" w:eastAsiaTheme="minorEastAsia" w:hAnsiTheme="minorEastAsia" w:hint="eastAsia"/>
          <w:sz w:val="28"/>
          <w:szCs w:val="28"/>
        </w:rPr>
        <w:t>4</w:t>
      </w:r>
      <w:r>
        <w:rPr>
          <w:rFonts w:asciiTheme="minorEastAsia" w:eastAsiaTheme="minorEastAsia" w:hAnsiTheme="minorEastAsia"/>
          <w:sz w:val="28"/>
          <w:szCs w:val="28"/>
        </w:rPr>
        <w:t>月</w:t>
      </w:r>
      <w:r w:rsidR="00053DEC">
        <w:rPr>
          <w:rFonts w:asciiTheme="minorEastAsia" w:eastAsiaTheme="minorEastAsia" w:hAnsiTheme="minorEastAsia" w:hint="eastAsia"/>
          <w:sz w:val="28"/>
          <w:szCs w:val="28"/>
        </w:rPr>
        <w:t>12</w:t>
      </w:r>
      <w:r>
        <w:rPr>
          <w:rFonts w:asciiTheme="minorEastAsia" w:eastAsiaTheme="minorEastAsia" w:hAnsiTheme="minorEastAsia"/>
          <w:sz w:val="28"/>
          <w:szCs w:val="28"/>
        </w:rPr>
        <w:t>日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  </w:t>
      </w:r>
      <w:r>
        <w:rPr>
          <w:rFonts w:ascii="仿宋" w:eastAsia="仿宋" w:hAnsi="仿宋" w:hint="eastAsia"/>
          <w:sz w:val="28"/>
          <w:szCs w:val="28"/>
        </w:rPr>
        <w:t xml:space="preserve">                                           </w:t>
      </w:r>
    </w:p>
    <w:sectPr w:rsidR="00AE4AB4" w:rsidSect="00AE4AB4">
      <w:footerReference w:type="even" r:id="rId8"/>
      <w:footerReference w:type="default" r:id="rId9"/>
      <w:pgSz w:w="11906" w:h="16838"/>
      <w:pgMar w:top="1758" w:right="1474" w:bottom="1758" w:left="1474" w:header="851" w:footer="992" w:gutter="0"/>
      <w:pgNumType w:fmt="numberInDash"/>
      <w:cols w:space="720"/>
      <w:docGrid w:type="linesAndChars" w:linePitch="373" w:charSpace="-430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DDA" w:rsidRDefault="00417DDA" w:rsidP="00AE4AB4">
      <w:r>
        <w:separator/>
      </w:r>
    </w:p>
  </w:endnote>
  <w:endnote w:type="continuationSeparator" w:id="0">
    <w:p w:rsidR="00417DDA" w:rsidRDefault="00417DDA" w:rsidP="00AE4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Malgun Gothic Semilight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AB4" w:rsidRDefault="005D3339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 w:rsidR="00E420CD">
      <w:rPr>
        <w:rStyle w:val="a7"/>
      </w:rPr>
      <w:instrText xml:space="preserve">PAGE  </w:instrText>
    </w:r>
    <w:r>
      <w:fldChar w:fldCharType="separate"/>
    </w:r>
    <w:r w:rsidR="00E420CD">
      <w:rPr>
        <w:rStyle w:val="a7"/>
      </w:rPr>
      <w:t>- 5 -</w:t>
    </w:r>
    <w:r>
      <w:fldChar w:fldCharType="end"/>
    </w:r>
  </w:p>
  <w:p w:rsidR="00AE4AB4" w:rsidRDefault="00AE4AB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AB4" w:rsidRDefault="005D3339">
    <w:pPr>
      <w:pStyle w:val="a5"/>
      <w:framePr w:wrap="around" w:vAnchor="text" w:hAnchor="margin" w:xAlign="center" w:y="1"/>
      <w:rPr>
        <w:rStyle w:val="a7"/>
        <w:rFonts w:ascii="仿宋_GB2312" w:eastAsia="仿宋_GB2312"/>
        <w:sz w:val="28"/>
      </w:rPr>
    </w:pPr>
    <w:r>
      <w:rPr>
        <w:rFonts w:ascii="仿宋_GB2312" w:eastAsia="仿宋_GB2312" w:hint="eastAsia"/>
        <w:sz w:val="28"/>
      </w:rPr>
      <w:fldChar w:fldCharType="begin"/>
    </w:r>
    <w:r w:rsidR="00E420CD">
      <w:rPr>
        <w:rStyle w:val="a7"/>
        <w:rFonts w:ascii="仿宋_GB2312" w:eastAsia="仿宋_GB2312" w:hint="eastAsia"/>
        <w:sz w:val="28"/>
      </w:rPr>
      <w:instrText xml:space="preserve">PAGE  </w:instrText>
    </w:r>
    <w:r>
      <w:rPr>
        <w:rFonts w:ascii="仿宋_GB2312" w:eastAsia="仿宋_GB2312" w:hint="eastAsia"/>
        <w:sz w:val="28"/>
      </w:rPr>
      <w:fldChar w:fldCharType="separate"/>
    </w:r>
    <w:r w:rsidR="00053DEC">
      <w:rPr>
        <w:rStyle w:val="a7"/>
        <w:rFonts w:ascii="仿宋_GB2312" w:eastAsia="仿宋_GB2312"/>
        <w:noProof/>
        <w:sz w:val="28"/>
      </w:rPr>
      <w:t>- 4 -</w:t>
    </w:r>
    <w:r>
      <w:rPr>
        <w:rFonts w:ascii="仿宋_GB2312" w:eastAsia="仿宋_GB2312" w:hint="eastAsia"/>
        <w:sz w:val="28"/>
      </w:rPr>
      <w:fldChar w:fldCharType="end"/>
    </w:r>
  </w:p>
  <w:p w:rsidR="00AE4AB4" w:rsidRDefault="00AE4AB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DDA" w:rsidRDefault="00417DDA" w:rsidP="00AE4AB4">
      <w:r>
        <w:separator/>
      </w:r>
    </w:p>
  </w:footnote>
  <w:footnote w:type="continuationSeparator" w:id="0">
    <w:p w:rsidR="00417DDA" w:rsidRDefault="00417DDA" w:rsidP="00AE4A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664C"/>
    <w:rsid w:val="00030172"/>
    <w:rsid w:val="00030A95"/>
    <w:rsid w:val="00033E86"/>
    <w:rsid w:val="0004064B"/>
    <w:rsid w:val="00053DEC"/>
    <w:rsid w:val="00080005"/>
    <w:rsid w:val="000963BD"/>
    <w:rsid w:val="00097834"/>
    <w:rsid w:val="000B4BE1"/>
    <w:rsid w:val="0010181D"/>
    <w:rsid w:val="00147D43"/>
    <w:rsid w:val="001631E6"/>
    <w:rsid w:val="001709DE"/>
    <w:rsid w:val="00172A27"/>
    <w:rsid w:val="00172CFC"/>
    <w:rsid w:val="00191089"/>
    <w:rsid w:val="00191760"/>
    <w:rsid w:val="00196C0E"/>
    <w:rsid w:val="001A4CE4"/>
    <w:rsid w:val="001F3711"/>
    <w:rsid w:val="00201082"/>
    <w:rsid w:val="002125F2"/>
    <w:rsid w:val="0022589F"/>
    <w:rsid w:val="002279CC"/>
    <w:rsid w:val="00233562"/>
    <w:rsid w:val="002525F2"/>
    <w:rsid w:val="00270C78"/>
    <w:rsid w:val="00273BCC"/>
    <w:rsid w:val="00277BE5"/>
    <w:rsid w:val="00286494"/>
    <w:rsid w:val="00296D07"/>
    <w:rsid w:val="002C56B1"/>
    <w:rsid w:val="002E50D1"/>
    <w:rsid w:val="002F7CF9"/>
    <w:rsid w:val="00302C92"/>
    <w:rsid w:val="003402B6"/>
    <w:rsid w:val="003479A6"/>
    <w:rsid w:val="003643EE"/>
    <w:rsid w:val="0036521C"/>
    <w:rsid w:val="003D659A"/>
    <w:rsid w:val="00417DDA"/>
    <w:rsid w:val="00437E81"/>
    <w:rsid w:val="00464F28"/>
    <w:rsid w:val="00465B42"/>
    <w:rsid w:val="00472826"/>
    <w:rsid w:val="00490D6E"/>
    <w:rsid w:val="004955CF"/>
    <w:rsid w:val="004E5AFD"/>
    <w:rsid w:val="004E7FC0"/>
    <w:rsid w:val="00505D69"/>
    <w:rsid w:val="005343EF"/>
    <w:rsid w:val="00540CE0"/>
    <w:rsid w:val="00550196"/>
    <w:rsid w:val="0056794C"/>
    <w:rsid w:val="005815A8"/>
    <w:rsid w:val="005A7E76"/>
    <w:rsid w:val="005B5A16"/>
    <w:rsid w:val="005B5D91"/>
    <w:rsid w:val="005C1E57"/>
    <w:rsid w:val="005C6CF0"/>
    <w:rsid w:val="005C7690"/>
    <w:rsid w:val="005D3339"/>
    <w:rsid w:val="005E4B81"/>
    <w:rsid w:val="005F144A"/>
    <w:rsid w:val="005F229B"/>
    <w:rsid w:val="00605C49"/>
    <w:rsid w:val="00610B73"/>
    <w:rsid w:val="006264A7"/>
    <w:rsid w:val="006C39F0"/>
    <w:rsid w:val="006C5C31"/>
    <w:rsid w:val="006E008E"/>
    <w:rsid w:val="00704771"/>
    <w:rsid w:val="00711F47"/>
    <w:rsid w:val="0071592C"/>
    <w:rsid w:val="007C6BC8"/>
    <w:rsid w:val="007E238B"/>
    <w:rsid w:val="00814EBF"/>
    <w:rsid w:val="00821257"/>
    <w:rsid w:val="00860B70"/>
    <w:rsid w:val="008678A2"/>
    <w:rsid w:val="00874287"/>
    <w:rsid w:val="00883336"/>
    <w:rsid w:val="00884881"/>
    <w:rsid w:val="008854BE"/>
    <w:rsid w:val="008A12C9"/>
    <w:rsid w:val="008A7B17"/>
    <w:rsid w:val="008B58C5"/>
    <w:rsid w:val="009000B5"/>
    <w:rsid w:val="00907710"/>
    <w:rsid w:val="009155C0"/>
    <w:rsid w:val="009607BA"/>
    <w:rsid w:val="00966D01"/>
    <w:rsid w:val="009828DC"/>
    <w:rsid w:val="0098412E"/>
    <w:rsid w:val="00992CC8"/>
    <w:rsid w:val="00993E93"/>
    <w:rsid w:val="009B4A8F"/>
    <w:rsid w:val="009B719C"/>
    <w:rsid w:val="009D4604"/>
    <w:rsid w:val="009F5AB7"/>
    <w:rsid w:val="00A001A3"/>
    <w:rsid w:val="00A01C83"/>
    <w:rsid w:val="00A1637E"/>
    <w:rsid w:val="00A411FA"/>
    <w:rsid w:val="00A4305E"/>
    <w:rsid w:val="00A6448F"/>
    <w:rsid w:val="00A75BBB"/>
    <w:rsid w:val="00A77E28"/>
    <w:rsid w:val="00AA346E"/>
    <w:rsid w:val="00AE4AB4"/>
    <w:rsid w:val="00AE4B42"/>
    <w:rsid w:val="00AE4C1B"/>
    <w:rsid w:val="00B06941"/>
    <w:rsid w:val="00B249C9"/>
    <w:rsid w:val="00B269B9"/>
    <w:rsid w:val="00B27EA7"/>
    <w:rsid w:val="00B31F08"/>
    <w:rsid w:val="00B427AA"/>
    <w:rsid w:val="00B4422C"/>
    <w:rsid w:val="00B6146C"/>
    <w:rsid w:val="00B76C07"/>
    <w:rsid w:val="00B86F54"/>
    <w:rsid w:val="00B91ACE"/>
    <w:rsid w:val="00BA4934"/>
    <w:rsid w:val="00BB3678"/>
    <w:rsid w:val="00BB4B7A"/>
    <w:rsid w:val="00BC4323"/>
    <w:rsid w:val="00BE3EE0"/>
    <w:rsid w:val="00C04760"/>
    <w:rsid w:val="00C4313C"/>
    <w:rsid w:val="00C46222"/>
    <w:rsid w:val="00C5408E"/>
    <w:rsid w:val="00C66643"/>
    <w:rsid w:val="00C7010F"/>
    <w:rsid w:val="00C75A11"/>
    <w:rsid w:val="00C92523"/>
    <w:rsid w:val="00CA0955"/>
    <w:rsid w:val="00CA5BD5"/>
    <w:rsid w:val="00CB4FEF"/>
    <w:rsid w:val="00CC1B2C"/>
    <w:rsid w:val="00D016C6"/>
    <w:rsid w:val="00D156B2"/>
    <w:rsid w:val="00D1722C"/>
    <w:rsid w:val="00D92C2F"/>
    <w:rsid w:val="00D97B8F"/>
    <w:rsid w:val="00DA06BD"/>
    <w:rsid w:val="00DD76C3"/>
    <w:rsid w:val="00DF1BBE"/>
    <w:rsid w:val="00DF5BC5"/>
    <w:rsid w:val="00DF7279"/>
    <w:rsid w:val="00E00155"/>
    <w:rsid w:val="00E15CBF"/>
    <w:rsid w:val="00E224E7"/>
    <w:rsid w:val="00E40BBA"/>
    <w:rsid w:val="00E420CD"/>
    <w:rsid w:val="00E52AD3"/>
    <w:rsid w:val="00E660B1"/>
    <w:rsid w:val="00E727F8"/>
    <w:rsid w:val="00E95597"/>
    <w:rsid w:val="00E96466"/>
    <w:rsid w:val="00E97042"/>
    <w:rsid w:val="00EA63B1"/>
    <w:rsid w:val="00EB5AC2"/>
    <w:rsid w:val="00EE08B5"/>
    <w:rsid w:val="00EF4921"/>
    <w:rsid w:val="00F22DE1"/>
    <w:rsid w:val="00F44C0B"/>
    <w:rsid w:val="00F840AF"/>
    <w:rsid w:val="00F973F1"/>
    <w:rsid w:val="00FD689D"/>
    <w:rsid w:val="00FF3E2E"/>
    <w:rsid w:val="00FF5EB6"/>
    <w:rsid w:val="3E601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AB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AE4AB4"/>
    <w:pPr>
      <w:ind w:firstLineChars="400" w:firstLine="1280"/>
    </w:pPr>
    <w:rPr>
      <w:rFonts w:eastAsia="楷体_GB2312"/>
      <w:sz w:val="32"/>
      <w:szCs w:val="24"/>
    </w:rPr>
  </w:style>
  <w:style w:type="paragraph" w:styleId="a4">
    <w:name w:val="Balloon Text"/>
    <w:basedOn w:val="a"/>
    <w:qFormat/>
    <w:rsid w:val="00AE4AB4"/>
    <w:rPr>
      <w:sz w:val="18"/>
      <w:szCs w:val="18"/>
    </w:rPr>
  </w:style>
  <w:style w:type="paragraph" w:styleId="a5">
    <w:name w:val="footer"/>
    <w:basedOn w:val="a"/>
    <w:qFormat/>
    <w:rsid w:val="00AE4AB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rsid w:val="00AE4A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rsid w:val="00AE4AB4"/>
  </w:style>
  <w:style w:type="character" w:styleId="a8">
    <w:name w:val="Hyperlink"/>
    <w:rsid w:val="00AE4AB4"/>
    <w:rPr>
      <w:color w:val="0000FF"/>
      <w:u w:val="single"/>
    </w:rPr>
  </w:style>
  <w:style w:type="paragraph" w:styleId="a9">
    <w:name w:val="List Paragraph"/>
    <w:qFormat/>
    <w:rsid w:val="00AE4AB4"/>
    <w:pPr>
      <w:ind w:firstLineChars="200" w:firstLine="420"/>
    </w:pPr>
  </w:style>
  <w:style w:type="paragraph" w:customStyle="1" w:styleId="Para">
    <w:name w:val="默认段落字体 Para"/>
    <w:basedOn w:val="a"/>
    <w:qFormat/>
    <w:rsid w:val="00AE4AB4"/>
  </w:style>
  <w:style w:type="character" w:customStyle="1" w:styleId="Char">
    <w:name w:val="正文文本缩进 Char"/>
    <w:basedOn w:val="a0"/>
    <w:link w:val="a3"/>
    <w:rsid w:val="00AE4AB4"/>
    <w:rPr>
      <w:rFonts w:eastAsia="楷体_GB2312"/>
      <w:kern w:val="2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351D2C-DAF6-4819-B52A-24922F645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6</Pages>
  <Words>490</Words>
  <Characters>2793</Characters>
  <Application>Microsoft Office Word</Application>
  <DocSecurity>0</DocSecurity>
  <Lines>23</Lines>
  <Paragraphs>6</Paragraphs>
  <ScaleCrop>false</ScaleCrop>
  <Company>微软中国</Company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吉林大学医学部招聘各类人员工作暂行办法</dc:title>
  <dc:creator>admin</dc:creator>
  <cp:lastModifiedBy>lenovo</cp:lastModifiedBy>
  <cp:revision>37</cp:revision>
  <cp:lastPrinted>2018-04-12T07:39:00Z</cp:lastPrinted>
  <dcterms:created xsi:type="dcterms:W3CDTF">2017-02-23T03:00:00Z</dcterms:created>
  <dcterms:modified xsi:type="dcterms:W3CDTF">2019-04-12T01:04:00Z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2052-11.1.0.8525</vt:lpwstr>
  </property>
</Properties>
</file>