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1175"/>
        <w:gridCol w:w="1404"/>
        <w:gridCol w:w="1404"/>
        <w:gridCol w:w="1404"/>
        <w:gridCol w:w="14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893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宁夏</w:t>
            </w:r>
            <w:r>
              <w:rPr>
                <w:rFonts w:ascii="黑体" w:hAnsi="黑体" w:eastAsia="黑体" w:cs="黑体"/>
                <w:sz w:val="36"/>
                <w:szCs w:val="36"/>
              </w:rPr>
              <w:t>2019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年实施定向招聘支教人员（小学教师）</w:t>
            </w:r>
            <w:r>
              <w:rPr>
                <w:rFonts w:ascii="黑体" w:hAnsi="黑体" w:eastAsia="黑体" w:cs="黑体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分市县区学科岗位计划表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市、县（区）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总    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1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兴庆区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同心县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红寺堡区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沙坡头区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中宁县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宋体"/>
                <w:bCs/>
                <w:color w:val="00000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561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28"/>
                <w:szCs w:val="28"/>
              </w:rPr>
              <w:t>年龄在35周岁以下（1983年5月10日以后出生），具有大专及以上学历，宁夏户籍，具有相应的教师资格证书。在宁夏参加过支教并于201</w:t>
            </w:r>
            <w:r>
              <w:rPr>
                <w:rFonts w:ascii="??_GB2312" w:hAnsi="宋体" w:cs="宋体"/>
                <w:bCs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??_GB2312" w:hAnsi="宋体" w:eastAsia="Times New Roman" w:cs="宋体"/>
                <w:bCs/>
                <w:color w:val="000000"/>
                <w:kern w:val="0"/>
                <w:sz w:val="28"/>
                <w:szCs w:val="28"/>
              </w:rPr>
              <w:t>年5月10日服务期满且考核合格的三类人员：一是参加过“三支一扶”的支教人员（含展期服务人员）；二是宁人发[2015]120号文件批复的人员；三是志愿服务山区八县及红寺堡开发区支教的高校毕业生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3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56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3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56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50CB"/>
    <w:rsid w:val="1E2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2019-05-10T02:44:00Z</dcterms:created>
  <dc:creator>it's 刘</dc:creator>
  <cp:lastModifiedBy>it's 刘</cp:lastModifiedBy>
  <dcterms:modified xsi:type="dcterms:W3CDTF">2019-05-10T02:44:17Z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