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  <w:rPr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3D3D3D"/>
          <w:spacing w:val="0"/>
          <w:sz w:val="36"/>
          <w:szCs w:val="36"/>
          <w:bdr w:val="none" w:color="auto" w:sz="0" w:space="0"/>
          <w:shd w:val="clear" w:fill="FFFFFF"/>
        </w:rPr>
        <w:t>2019年</w:t>
      </w:r>
      <w:bookmarkStart w:id="0" w:name="_GoBack"/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3D3D3D"/>
          <w:spacing w:val="0"/>
          <w:sz w:val="36"/>
          <w:szCs w:val="36"/>
          <w:bdr w:val="none" w:color="auto" w:sz="0" w:space="0"/>
          <w:shd w:val="clear" w:fill="FFFFFF"/>
        </w:rPr>
        <w:t>衢江区机关单位选调公务员计划表</w:t>
      </w:r>
      <w:bookmarkEnd w:id="0"/>
    </w:p>
    <w:tbl>
      <w:tblPr>
        <w:tblW w:w="13380" w:type="dxa"/>
        <w:jc w:val="center"/>
        <w:tblInd w:w="304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9"/>
        <w:gridCol w:w="1026"/>
        <w:gridCol w:w="895"/>
        <w:gridCol w:w="619"/>
        <w:gridCol w:w="590"/>
        <w:gridCol w:w="459"/>
        <w:gridCol w:w="532"/>
        <w:gridCol w:w="837"/>
        <w:gridCol w:w="895"/>
        <w:gridCol w:w="561"/>
        <w:gridCol w:w="895"/>
        <w:gridCol w:w="1397"/>
        <w:gridCol w:w="2070"/>
        <w:gridCol w:w="1110"/>
        <w:gridCol w:w="1035"/>
      </w:tblGrid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黑体" w:hAnsi="宋体" w:eastAsia="黑体" w:cs="黑体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02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选调单位名称</w:t>
            </w:r>
          </w:p>
        </w:tc>
        <w:tc>
          <w:tcPr>
            <w:tcW w:w="8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主管部门</w:t>
            </w:r>
          </w:p>
        </w:tc>
        <w:tc>
          <w:tcPr>
            <w:tcW w:w="61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单位性质</w:t>
            </w:r>
          </w:p>
        </w:tc>
        <w:tc>
          <w:tcPr>
            <w:tcW w:w="5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选调职位</w:t>
            </w:r>
          </w:p>
        </w:tc>
        <w:tc>
          <w:tcPr>
            <w:tcW w:w="45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职位代码</w:t>
            </w:r>
          </w:p>
        </w:tc>
        <w:tc>
          <w:tcPr>
            <w:tcW w:w="53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选调人数</w:t>
            </w:r>
          </w:p>
        </w:tc>
        <w:tc>
          <w:tcPr>
            <w:tcW w:w="8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选调范围</w:t>
            </w:r>
          </w:p>
        </w:tc>
        <w:tc>
          <w:tcPr>
            <w:tcW w:w="8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年龄要求</w:t>
            </w:r>
          </w:p>
        </w:tc>
        <w:tc>
          <w:tcPr>
            <w:tcW w:w="56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性别要求</w:t>
            </w:r>
          </w:p>
        </w:tc>
        <w:tc>
          <w:tcPr>
            <w:tcW w:w="8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学历要求</w:t>
            </w:r>
          </w:p>
        </w:tc>
        <w:tc>
          <w:tcPr>
            <w:tcW w:w="139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专业要求</w:t>
            </w:r>
          </w:p>
        </w:tc>
        <w:tc>
          <w:tcPr>
            <w:tcW w:w="20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其他条件要求</w:t>
            </w:r>
          </w:p>
        </w:tc>
        <w:tc>
          <w:tcPr>
            <w:tcW w:w="11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咨询电话</w:t>
            </w:r>
          </w:p>
        </w:tc>
        <w:tc>
          <w:tcPr>
            <w:tcW w:w="10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45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仿宋_GB2312" w:eastAsia="仿宋_GB2312" w:cs="仿宋_GB2312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政协衢江区委员会机关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/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机关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办公室工作人员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衢江区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35周岁及以下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具有一定的计算机操作能力，文字功底。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3838077</w:t>
            </w:r>
          </w:p>
        </w:tc>
        <w:tc>
          <w:tcPr>
            <w:tcW w:w="10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0" w:hRule="atLeast"/>
          <w:jc w:val="center"/>
        </w:trPr>
        <w:tc>
          <w:tcPr>
            <w:tcW w:w="45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中共衢州市衢江区纪律检查委员会监察委员会机关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/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机关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工作人员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02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衢州市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35周岁及以下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中共党员（含预备党员）,要求具有较高的思想政治理论素质,有一定的组织协调、分析和解决问题能力，较强的文字综合、口头表达等能力。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3838727</w:t>
            </w:r>
          </w:p>
        </w:tc>
        <w:tc>
          <w:tcPr>
            <w:tcW w:w="10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在区纪委区监委机关与派驻机构中统筹使用。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jc w:val="center"/>
        </w:trPr>
        <w:tc>
          <w:tcPr>
            <w:tcW w:w="45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中共衢州市衢江区委政法委员会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/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机关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办公室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衢江区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35周岁及以下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全日制普通高校本科及以上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具有5年以上工作经历,从事平安综治维稳或其他政法相关工作2年以上。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3838220、3838323</w:t>
            </w:r>
          </w:p>
        </w:tc>
        <w:tc>
          <w:tcPr>
            <w:tcW w:w="10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0" w:hRule="atLeast"/>
          <w:jc w:val="center"/>
        </w:trPr>
        <w:tc>
          <w:tcPr>
            <w:tcW w:w="45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衢州市衢江区人民法院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/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机关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司法行政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衢州市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35周岁及以下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全日制普通高校本科及以上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汉语言文学、新闻学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3689368</w:t>
            </w:r>
          </w:p>
        </w:tc>
        <w:tc>
          <w:tcPr>
            <w:tcW w:w="10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45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衢州市衢江区审计局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/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机关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审计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衢州市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35周岁及以下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财政学类，财务管理、会计学、审计学、计算机科学与技术、软件工程、网络工程、信息安全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3838210</w:t>
            </w:r>
          </w:p>
        </w:tc>
        <w:tc>
          <w:tcPr>
            <w:tcW w:w="10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  <w:jc w:val="center"/>
        </w:trPr>
        <w:tc>
          <w:tcPr>
            <w:tcW w:w="45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衢州市衢江区应急管理局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/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机关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应急管理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衢州市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40周岁及以下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3838707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从事监察执法工作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45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衢州市衢江区教育局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/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机关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管理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06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衢江区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40周岁及以下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3838580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45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衢州市衢江区教育工会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区教育局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参公事业单位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管理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08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衢江区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40周岁及以下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3838580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  <w:jc w:val="center"/>
        </w:trPr>
        <w:tc>
          <w:tcPr>
            <w:tcW w:w="45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衢州市衢江区市场监督管理局基层所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区市场监督管理局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机关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工作人员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09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衢江区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35周岁及以下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全日制普通高校本科及以上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机械类、工业工程类、中国语言文学类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2830150</w:t>
            </w:r>
          </w:p>
        </w:tc>
        <w:tc>
          <w:tcPr>
            <w:tcW w:w="10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DB503F"/>
    <w:rsid w:val="48DB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2019-05-06T09:51:00Z</dcterms:created>
  <dc:creator>石果</dc:creator>
  <cp:lastModifiedBy>石果</cp:lastModifiedBy>
  <dcterms:modified xsi:type="dcterms:W3CDTF">2019-05-06T09:51:58Z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