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65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4"/>
        <w:gridCol w:w="600"/>
        <w:gridCol w:w="336"/>
        <w:gridCol w:w="306"/>
        <w:gridCol w:w="426"/>
        <w:gridCol w:w="2208"/>
        <w:gridCol w:w="1257"/>
        <w:gridCol w:w="598"/>
      </w:tblGrid>
      <w:tr w:rsidR="00A14CFE" w:rsidRPr="00A14CFE" w:rsidTr="00A14CFE">
        <w:trPr>
          <w:trHeight w:val="273"/>
          <w:jc w:val="center"/>
        </w:trPr>
        <w:tc>
          <w:tcPr>
            <w:tcW w:w="0" w:type="auto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14CFE" w:rsidRPr="00A14CFE" w:rsidRDefault="00A14CFE" w:rsidP="00A14CFE">
            <w:pPr>
              <w:widowControl/>
              <w:spacing w:line="480" w:lineRule="auto"/>
              <w:ind w:firstLineChars="0" w:firstLine="36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A14CFE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</w:rPr>
              <w:t>中国铁路武汉局集团有限公司</w:t>
            </w:r>
            <w:r w:rsidRPr="00A14CFE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</w:rPr>
              <w:t>2019</w:t>
            </w:r>
            <w:r w:rsidRPr="00A14CFE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</w:rPr>
              <w:t>年招聘高校毕业生岗位信息表</w:t>
            </w:r>
          </w:p>
        </w:tc>
      </w:tr>
      <w:tr w:rsidR="00A14CFE" w:rsidRPr="00A14CFE" w:rsidTr="00A14CFE">
        <w:trPr>
          <w:trHeight w:val="273"/>
          <w:jc w:val="center"/>
        </w:trPr>
        <w:tc>
          <w:tcPr>
            <w:tcW w:w="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14CFE" w:rsidRPr="00A14CFE" w:rsidRDefault="00A14CFE" w:rsidP="00A14CF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岗位编号</w:t>
            </w:r>
          </w:p>
        </w:tc>
        <w:tc>
          <w:tcPr>
            <w:tcW w:w="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14CFE" w:rsidRPr="00A14CFE" w:rsidRDefault="00A14CFE" w:rsidP="00A14CF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工作岗位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14CFE" w:rsidRPr="00A14CFE" w:rsidRDefault="00A14CFE" w:rsidP="00A14CF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岗位需求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14CFE" w:rsidRPr="00A14CFE" w:rsidRDefault="00A14CFE" w:rsidP="00A14CF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14CFE" w:rsidRPr="00A14CFE" w:rsidRDefault="00A14CFE" w:rsidP="00A14CF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1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14CFE" w:rsidRPr="00A14CFE" w:rsidRDefault="00A14CFE" w:rsidP="00A14CF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所需专业</w:t>
            </w:r>
          </w:p>
        </w:tc>
        <w:tc>
          <w:tcPr>
            <w:tcW w:w="8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14CFE" w:rsidRPr="00A14CFE" w:rsidRDefault="00A14CFE" w:rsidP="00A14CF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14CFE" w:rsidRPr="00A14CFE" w:rsidRDefault="00A14CFE" w:rsidP="00A14CF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备注</w:t>
            </w:r>
          </w:p>
        </w:tc>
      </w:tr>
    </w:tbl>
    <w:tbl>
      <w:tblPr>
        <w:tblW w:w="65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4"/>
        <w:gridCol w:w="600"/>
        <w:gridCol w:w="336"/>
        <w:gridCol w:w="306"/>
        <w:gridCol w:w="426"/>
        <w:gridCol w:w="2208"/>
        <w:gridCol w:w="1257"/>
        <w:gridCol w:w="598"/>
      </w:tblGrid>
      <w:tr w:rsidR="00A14CFE" w:rsidRPr="00A14CFE" w:rsidTr="00A14CFE">
        <w:trPr>
          <w:trHeight w:val="273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14CFE" w:rsidRPr="00A14CFE" w:rsidRDefault="00A14CFE" w:rsidP="00A14CF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W201901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（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B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14CFE" w:rsidRPr="00A14CFE" w:rsidRDefault="00A14CFE" w:rsidP="00A14CF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铁路机车司机岗位（按专业技术人才储备）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14CFE" w:rsidRPr="00A14CFE" w:rsidRDefault="00A14CFE" w:rsidP="00A14CF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900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14CFE" w:rsidRPr="00A14CFE" w:rsidRDefault="00A14CFE" w:rsidP="00A14CF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14CFE" w:rsidRPr="00A14CFE" w:rsidRDefault="00A14CFE" w:rsidP="00A14CF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2018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年、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2019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14CFE" w:rsidRPr="00A14CFE" w:rsidRDefault="00A14CFE" w:rsidP="00A14CF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机械工程、机械设计及理论、机械设计制造及其自动化、机械制造及其自动化、能源与动力工程、车辆工程、电机与电器、材料成型及控制工程、测控技术与仪器、过程装备与控制工程、焊接技术与工程、机械电子工程、微机电系统工程、载运工具运用工程、电气工程及其自动化、电气工程与智能控制、电力系统及其自动化、电力电子与电力传动、高电压与绝缘技术、电工理论与新技术、智能电网信息工程、电波传播与天线、电磁场与微波技术、电磁场与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lastRenderedPageBreak/>
              <w:t>无线技术、模式识别与智能系统、电信工程及管理、信息工程、自动化、电子信息工程、电子信息科学与技术、电子科学与技术、交通设备与控制工程、交通信息工程及控制、控制理论与控制工程、检测技术与自动化装置、电路与系统、光电信息科学与工程、微电子科学与工程、微电子学与固体电子学、物理电子学、物联网工程、计算机科学与技术、计算机软件与理论、计算机系统结构、计算机应用技术、软件工程、网络工程、信息安全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14CFE" w:rsidRPr="00A14CFE" w:rsidRDefault="00A14CFE" w:rsidP="00A14CF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lastRenderedPageBreak/>
              <w:t>襄阳机务段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640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人、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br/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江岸机务段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200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人、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br/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武昌南机务段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60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人。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14CFE" w:rsidRPr="00A14CFE" w:rsidRDefault="00A14CFE" w:rsidP="00A14CF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要求能适应长期倒班、夜班、负重工作。</w:t>
            </w:r>
          </w:p>
        </w:tc>
      </w:tr>
      <w:tr w:rsidR="00A14CFE" w:rsidRPr="00A14CFE" w:rsidTr="00A14CFE">
        <w:trPr>
          <w:trHeight w:val="273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14CFE" w:rsidRPr="00A14CFE" w:rsidRDefault="00A14CFE" w:rsidP="00A14CF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lastRenderedPageBreak/>
              <w:t>W201901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（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Z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14CFE" w:rsidRPr="00A14CFE" w:rsidRDefault="00A14CFE" w:rsidP="00A14CF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铁路机车司机岗位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14CFE" w:rsidRPr="00A14CFE" w:rsidRDefault="00A14CFE" w:rsidP="00A14CF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14CFE" w:rsidRPr="00A14CFE" w:rsidRDefault="00A14CFE" w:rsidP="00A14CF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专科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(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高职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14CFE" w:rsidRPr="00A14CFE" w:rsidRDefault="00A14CFE" w:rsidP="00A14CF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2019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14CFE" w:rsidRPr="00A14CFE" w:rsidRDefault="00A14CFE" w:rsidP="00A14CF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铁道机车、铁道车辆、铁道信号自动控制、铁道通信与信息化技术、电气化铁道技术、铁道供电技术、铁道工程技术、铁道交通运营管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lastRenderedPageBreak/>
              <w:t>理、铁路物流管理等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14CFE" w:rsidRPr="00A14CFE" w:rsidRDefault="00A14CFE" w:rsidP="00A14CF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14CFE" w:rsidRPr="00A14CFE" w:rsidRDefault="00A14CFE" w:rsidP="00A14CF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14CFE" w:rsidRPr="00A14CFE" w:rsidTr="00A14CFE">
        <w:trPr>
          <w:trHeight w:val="273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14CFE" w:rsidRPr="00A14CFE" w:rsidRDefault="00A14CFE" w:rsidP="00A14CF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lastRenderedPageBreak/>
              <w:t>W201902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（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B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14CFE" w:rsidRPr="00A14CFE" w:rsidRDefault="00A14CFE" w:rsidP="00A14CF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企业法律事务相关岗位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14CFE" w:rsidRPr="00A14CFE" w:rsidRDefault="00A14CFE" w:rsidP="00A14CF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10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14CFE" w:rsidRPr="00A14CFE" w:rsidRDefault="00A14CFE" w:rsidP="00A14CF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14CFE" w:rsidRPr="00A14CFE" w:rsidRDefault="00A14CFE" w:rsidP="00A14CF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2019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14CFE" w:rsidRPr="00A14CFE" w:rsidRDefault="00A14CFE" w:rsidP="00A14CF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法学、民商法学、经济法学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14CFE" w:rsidRPr="00A14CFE" w:rsidRDefault="00A14CFE" w:rsidP="00A14CF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武汉物资供应段、武汉铁路建筑安装工程有限责任公司、武昌南机务段、漯阜铁路有限责任公司、武汉桥工段、汉口车站、荆门桥工段、襄阳房建生活段各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人，集团公司法律事务所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2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人。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14CFE" w:rsidRPr="00A14CFE" w:rsidRDefault="00A14CFE" w:rsidP="00A14CF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1.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要求生源、教学质量较好的高校毕业生。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br/>
              <w:t>2.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取得法律从业资格优先。</w:t>
            </w:r>
            <w:r w:rsidRPr="00A14CFE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4CFE"/>
    <w:rsid w:val="002A2FE4"/>
    <w:rsid w:val="007A0D36"/>
    <w:rsid w:val="007C7F1D"/>
    <w:rsid w:val="00A14CFE"/>
    <w:rsid w:val="00C1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4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2019-05-05T08:54:00Z</dcterms:created>
  <dcterms:modified xsi:type="dcterms:W3CDTF">2019-05-05T08:54:00Z</dcterms:modified>
</cp:coreProperties>
</file>