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9C08A6" w:rsidRDefault="009C08A6" w:rsidP="009C08A6">
      <w:pPr>
        <w:ind w:firstLine="422"/>
        <w:jc w:val="center"/>
        <w:rPr>
          <w:rFonts w:hint="eastAsia"/>
          <w:b/>
          <w:szCs w:val="21"/>
        </w:rPr>
      </w:pPr>
      <w:r w:rsidRPr="009C08A6">
        <w:rPr>
          <w:rFonts w:ascii="Tahoma" w:hAnsi="Tahoma" w:cs="Tahoma"/>
          <w:b/>
          <w:color w:val="000000"/>
          <w:szCs w:val="21"/>
        </w:rPr>
        <w:t>中国地质局招聘岗位信息</w:t>
      </w: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2206"/>
        <w:gridCol w:w="644"/>
        <w:gridCol w:w="4316"/>
      </w:tblGrid>
      <w:tr w:rsidR="009C08A6" w:rsidRPr="009C08A6" w:rsidTr="009C08A6">
        <w:trPr>
          <w:tblHeader/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序号 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专业方向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人数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应聘要求 </w:t>
            </w:r>
          </w:p>
        </w:tc>
      </w:tr>
      <w:tr w:rsidR="009C08A6" w:rsidRPr="009C08A6" w:rsidTr="009C08A6">
        <w:trPr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地热、干热岩等相关专业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3 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地热地质、储热工程、数值模拟、微震监测等专业方向。应届毕业生要求：应届博士研究生，或优秀硕士研究生。在职人员要求：高级以上专业技术任职资格或硕士研究生以上学历，45周岁以下，5年以上工作经历。 </w:t>
            </w:r>
          </w:p>
        </w:tc>
      </w:tr>
      <w:tr w:rsidR="009C08A6" w:rsidRPr="009C08A6" w:rsidTr="009C08A6">
        <w:trPr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工程地质等相关专业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应届毕业生要求：应届博士研究生。在职人员要求：高级以上专业技术任职资格或硕士研究生以上学历，45周岁以下，5年以上工作经历。 </w:t>
            </w:r>
          </w:p>
        </w:tc>
      </w:tr>
      <w:tr w:rsidR="009C08A6" w:rsidRPr="009C08A6" w:rsidTr="009C08A6">
        <w:trPr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3 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同位素水文地质等相关专业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应届博士研究生。 </w:t>
            </w:r>
          </w:p>
        </w:tc>
      </w:tr>
      <w:tr w:rsidR="009C08A6" w:rsidRPr="009C08A6" w:rsidTr="009C08A6">
        <w:trPr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4 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物探专业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应届博士研究生。 </w:t>
            </w:r>
          </w:p>
        </w:tc>
      </w:tr>
      <w:tr w:rsidR="009C08A6" w:rsidRPr="009C08A6" w:rsidTr="009C08A6">
        <w:trPr>
          <w:jc w:val="center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5 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智能仪器等相关专业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应届博士研究生，或优秀硕士研究生。本硕博均为相关专业。 </w:t>
            </w:r>
          </w:p>
        </w:tc>
      </w:tr>
      <w:tr w:rsidR="009C08A6" w:rsidRPr="009C08A6" w:rsidTr="009C08A6">
        <w:trPr>
          <w:jc w:val="center"/>
        </w:trPr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合计 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7 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08A6" w:rsidRPr="009C08A6" w:rsidRDefault="009C08A6" w:rsidP="009C08A6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08A6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</w:tc>
      </w:tr>
    </w:tbl>
    <w:p w:rsidR="009C08A6" w:rsidRDefault="009C08A6" w:rsidP="007A0D36">
      <w:pPr>
        <w:ind w:firstLine="420"/>
      </w:pPr>
    </w:p>
    <w:sectPr w:rsidR="009C08A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8A6"/>
    <w:rsid w:val="007A0D36"/>
    <w:rsid w:val="007C7F1D"/>
    <w:rsid w:val="009C08A6"/>
    <w:rsid w:val="00C1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8A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17574">
                                              <w:marLeft w:val="0"/>
                                              <w:marRight w:val="0"/>
                                              <w:marTop w:val="65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7870">
                                                  <w:marLeft w:val="0"/>
                                                  <w:marRight w:val="0"/>
                                                  <w:marTop w:val="65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011">
                                              <w:marLeft w:val="0"/>
                                              <w:marRight w:val="0"/>
                                              <w:marTop w:val="65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6010">
                                                  <w:marLeft w:val="0"/>
                                                  <w:marRight w:val="0"/>
                                                  <w:marTop w:val="65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2019-05-05T07:25:00Z</dcterms:created>
  <dcterms:modified xsi:type="dcterms:W3CDTF">2019-05-05T07:26:00Z</dcterms:modified>
</cp:coreProperties>
</file>