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640"/>
        <w:jc w:val="left"/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576" w:lineRule="exact"/>
        <w:ind w:right="640"/>
        <w:jc w:val="center"/>
        <w:rPr>
          <w:rStyle w:val="4"/>
          <w:rFonts w:ascii="方正小标宋简体" w:hAnsi="方正小标宋简体" w:eastAsia="方正小标宋简体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 xml:space="preserve"> 韶山市人民政府政务服务中心合同制政务服务工作人员招聘计划表</w:t>
      </w:r>
    </w:p>
    <w:p>
      <w:pPr>
        <w:spacing w:line="200" w:lineRule="exact"/>
        <w:ind w:right="641"/>
        <w:jc w:val="center"/>
        <w:rPr>
          <w:rStyle w:val="4"/>
          <w:rFonts w:ascii="方正小标宋_GBK" w:hAnsi="黑体" w:eastAsia="方正小标宋_GBK"/>
          <w:kern w:val="2"/>
          <w:sz w:val="15"/>
          <w:szCs w:val="15"/>
          <w:lang w:val="en-US" w:eastAsia="zh-CN" w:bidi="ar-SA"/>
        </w:rPr>
      </w:pPr>
    </w:p>
    <w:tbl>
      <w:tblPr>
        <w:tblStyle w:val="2"/>
        <w:tblW w:w="14800" w:type="dxa"/>
        <w:jc w:val="center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449"/>
        <w:gridCol w:w="726"/>
        <w:gridCol w:w="726"/>
        <w:gridCol w:w="1742"/>
        <w:gridCol w:w="1290"/>
        <w:gridCol w:w="1601"/>
        <w:gridCol w:w="6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both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招聘岗位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招聘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12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最高年龄要求（周岁）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最低学历（学位）要求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学历（学位）所对应的专业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其他要求和说明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总台导服员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1. 普通话标准，口齿清晰，语言表达能力强，具备讲解基本素养；2.容貌端正，形象气质好；3.具有良好的沟通协调能力、分析判断能力、应变能力；4.有相关工作经验者优先。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电子政务工作人员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计算机及相关专业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综合素质高，具有良好的沟通协调能力、应急处置能力；</w:t>
            </w:r>
          </w:p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2.有相关工作经验者优先。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大厅窗口</w:t>
            </w:r>
          </w:p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管理人员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综合素质高，具有良好的沟通协调能力、应急处置能力；</w:t>
            </w:r>
          </w:p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2.普通话标准，口齿清晰，语言表达能力强。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办公室文秘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autoSpaceDE/>
              <w:autoSpaceDN/>
              <w:bidi w:val="0"/>
              <w:spacing w:before="150" w:after="0" w:line="360" w:lineRule="exact"/>
              <w:ind w:left="0" w:right="0"/>
              <w:jc w:val="left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1.具有较强的文字综合能力和语言表达能力，会熟练运用办公软件。2.普通话标准，口齿清晰，语言表达能力强。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12345热线话务员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综合素质高，具有良好的沟通协调能力、应急处置能力；</w:t>
            </w:r>
          </w:p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_GBK" w:hAnsi="Calibri" w:eastAsia="方正仿宋_GBK"/>
                <w:kern w:val="2"/>
                <w:sz w:val="24"/>
                <w:szCs w:val="24"/>
                <w:lang w:val="en-US" w:eastAsia="zh-CN" w:bidi="ar-SA"/>
              </w:rPr>
              <w:t>2.有相关工作经验者优先。</w:t>
            </w:r>
          </w:p>
        </w:tc>
      </w:tr>
    </w:tbl>
    <w:p>
      <w:pPr>
        <w:widowControl/>
        <w:kinsoku/>
        <w:wordWrap/>
        <w:overflowPunct/>
        <w:autoSpaceDE/>
        <w:autoSpaceDN/>
        <w:bidi w:val="0"/>
        <w:spacing w:line="560" w:lineRule="exact"/>
        <w:jc w:val="both"/>
      </w:pPr>
      <w:r>
        <w:rPr>
          <w:rStyle w:val="4"/>
          <w:rFonts w:ascii="楷体_GB2312" w:hAnsi="楷体_GB2312" w:eastAsia="楷体_GB2312"/>
          <w:color w:val="000000"/>
          <w:kern w:val="0"/>
          <w:sz w:val="32"/>
          <w:szCs w:val="32"/>
          <w:lang w:val="en-US" w:eastAsia="zh-CN"/>
        </w:rPr>
        <w:t>备注：1.工作能力特别突出的，相关条件可适当放宽；2.可同时报1—2个岗位；3.12345热线话务员需要轮值晚班。</w:t>
      </w:r>
      <w:bookmarkStart w:id="0" w:name="_GoBack"/>
      <w:bookmarkEnd w:id="0"/>
    </w:p>
    <w:sectPr>
      <w:pgSz w:w="16838" w:h="11906" w:orient="landscape"/>
      <w:pgMar w:top="140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65E12F"/>
    <w:multiLevelType w:val="singleLevel"/>
    <w:tmpl w:val="A965E12F"/>
    <w:lvl w:ilvl="0" w:tentative="0">
      <w:start w:val="1"/>
      <w:numFmt w:val="decimal"/>
      <w:lvlText w:val="%1."/>
      <w:lvlJc w:val="left"/>
      <w:pPr>
        <w:widowControl/>
        <w:tabs>
          <w:tab w:val="center" w:pos="312"/>
        </w:tabs>
        <w:spacing w:line="240" w:lineRule="auto"/>
      </w:pPr>
      <w:rPr>
        <w:rStyle w:val="4"/>
      </w:rPr>
    </w:lvl>
  </w:abstractNum>
  <w:abstractNum w:abstractNumId="1">
    <w:nsid w:val="C5117E32"/>
    <w:multiLevelType w:val="singleLevel"/>
    <w:tmpl w:val="C5117E32"/>
    <w:lvl w:ilvl="0" w:tentative="0">
      <w:start w:val="1"/>
      <w:numFmt w:val="decimal"/>
      <w:lvlText w:val="%1."/>
      <w:lvlJc w:val="left"/>
      <w:pPr>
        <w:widowControl/>
        <w:tabs>
          <w:tab w:val="center" w:pos="312"/>
        </w:tabs>
        <w:spacing w:line="240" w:lineRule="auto"/>
      </w:pPr>
      <w:rPr>
        <w:rStyle w:val="4"/>
      </w:rPr>
    </w:lvl>
  </w:abstractNum>
  <w:abstractNum w:abstractNumId="2">
    <w:nsid w:val="015FEB8E"/>
    <w:multiLevelType w:val="singleLevel"/>
    <w:tmpl w:val="015FEB8E"/>
    <w:lvl w:ilvl="0" w:tentative="0">
      <w:start w:val="1"/>
      <w:numFmt w:val="decimal"/>
      <w:lvlText w:val="%1."/>
      <w:lvlJc w:val="left"/>
      <w:pPr>
        <w:widowControl/>
        <w:tabs>
          <w:tab w:val="center" w:pos="312"/>
        </w:tabs>
        <w:spacing w:line="240" w:lineRule="auto"/>
      </w:pPr>
      <w:rPr>
        <w:rStyle w:val="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D2A20"/>
    <w:rsid w:val="394A517C"/>
    <w:rsid w:val="75D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5">
    <w:name w:val="HtmlNormal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 w:line="240" w:lineRule="auto"/>
      <w:ind w:left="0" w:right="0"/>
      <w:jc w:val="left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2019-05-01T05:46:00Z</dcterms:created>
  <dc:creator>Administrator</dc:creator>
  <cp:lastModifiedBy>Administrator</cp:lastModifiedBy>
  <dcterms:modified xsi:type="dcterms:W3CDTF">2019-05-01T05:59:18Z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